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80" w:type="dxa"/>
        <w:tblInd w:w="1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3600"/>
        <w:gridCol w:w="3600"/>
        <w:gridCol w:w="2880"/>
      </w:tblGrid>
      <w:tr w:rsidR="00DD4C44" w14:paraId="136C480C" w14:textId="77777777">
        <w:tblPrEx>
          <w:tblCellMar>
            <w:top w:w="0" w:type="dxa"/>
            <w:bottom w:w="0" w:type="dxa"/>
          </w:tblCellMar>
        </w:tblPrEx>
        <w:tc>
          <w:tcPr>
            <w:tcW w:w="3600" w:type="dxa"/>
            <w:tcBorders>
              <w:top w:val="nil"/>
              <w:left w:val="nil"/>
              <w:bottom w:val="nil"/>
              <w:right w:val="nil"/>
            </w:tcBorders>
          </w:tcPr>
          <w:p w14:paraId="4C7447E4" w14:textId="77777777" w:rsidR="00DD4C44" w:rsidRDefault="00000000">
            <w:pPr>
              <w:spacing w:after="40"/>
            </w:pPr>
            <w:r>
              <w:rPr>
                <w:b/>
                <w:sz w:val="20"/>
                <w:szCs w:val="20"/>
              </w:rPr>
              <w:t>The Republic of Iraq</w:t>
            </w:r>
          </w:p>
          <w:p w14:paraId="23F6DCB5" w14:textId="77777777" w:rsidR="00DD4C44" w:rsidRDefault="00000000">
            <w:pPr>
              <w:spacing w:after="40"/>
            </w:pPr>
            <w:r>
              <w:rPr>
                <w:b/>
                <w:sz w:val="20"/>
                <w:szCs w:val="20"/>
              </w:rPr>
              <w:t>Ministry of Higher Education &amp; Scientific Research</w:t>
            </w:r>
          </w:p>
          <w:p w14:paraId="507DCE4A" w14:textId="545EB309" w:rsidR="00DD4C44" w:rsidRDefault="00000000">
            <w:pPr>
              <w:spacing w:after="40"/>
            </w:pPr>
            <w:r>
              <w:rPr>
                <w:b/>
                <w:sz w:val="20"/>
                <w:szCs w:val="20"/>
              </w:rPr>
              <w:t xml:space="preserve">University of </w:t>
            </w:r>
            <w:r w:rsidR="007A4D4D">
              <w:rPr>
                <w:b/>
                <w:sz w:val="20"/>
                <w:szCs w:val="20"/>
              </w:rPr>
              <w:t>XXXXXXXX</w:t>
            </w:r>
          </w:p>
          <w:p w14:paraId="055FD21D" w14:textId="77777777" w:rsidR="00DD4C44" w:rsidRDefault="00000000">
            <w:pPr>
              <w:spacing w:after="40"/>
            </w:pPr>
            <w:r>
              <w:rPr>
                <w:b/>
                <w:sz w:val="20"/>
                <w:szCs w:val="20"/>
              </w:rPr>
              <w:t>College of Health Technologies — Dept. of Anesthesiology</w:t>
            </w:r>
          </w:p>
        </w:tc>
        <w:tc>
          <w:tcPr>
            <w:tcW w:w="3600" w:type="dxa"/>
            <w:tcBorders>
              <w:top w:val="nil"/>
              <w:left w:val="nil"/>
              <w:bottom w:val="nil"/>
              <w:right w:val="nil"/>
            </w:tcBorders>
          </w:tcPr>
          <w:p w14:paraId="480C6539" w14:textId="77777777" w:rsidR="00DD4C44" w:rsidRDefault="00000000">
            <w:pPr>
              <w:spacing w:after="0"/>
              <w:jc w:val="center"/>
            </w:pPr>
            <w:r>
              <w:rPr>
                <w:noProof/>
              </w:rPr>
              <w:drawing>
                <wp:inline distT="0" distB="0" distL="0" distR="0" wp14:anchorId="3FE4A72F" wp14:editId="41EE8520">
                  <wp:extent cx="914400" cy="914400"/>
                  <wp:effectExtent l="0" t="0" r="0" b="0"/>
                  <wp:docPr id="1" name="Logo"/>
                  <wp:cNvGraphicFramePr/>
                  <a:graphic xmlns:a="http://schemas.openxmlformats.org/drawingml/2006/main">
                    <a:graphicData uri="http://schemas.openxmlformats.org/drawingml/2006/picture">
                      <pic:pic xmlns:pic="http://schemas.openxmlformats.org/drawingml/2006/picture">
                        <pic:nvPicPr>
                          <pic:cNvPr id="1" name="Logo"/>
                          <pic:cNvPicPr/>
                        </pic:nvPicPr>
                        <pic:blipFill>
                          <a:blip r:embed="rId6"/>
                          <a:stretch>
                            <a:fillRect/>
                          </a:stretch>
                        </pic:blipFill>
                        <pic:spPr>
                          <a:xfrm>
                            <a:off x="0" y="0"/>
                            <a:ext cx="914400" cy="914400"/>
                          </a:xfrm>
                          <a:prstGeom prst="rect">
                            <a:avLst/>
                          </a:prstGeom>
                        </pic:spPr>
                      </pic:pic>
                    </a:graphicData>
                  </a:graphic>
                </wp:inline>
              </w:drawing>
            </w:r>
          </w:p>
        </w:tc>
        <w:tc>
          <w:tcPr>
            <w:tcW w:w="2880" w:type="dxa"/>
            <w:tcBorders>
              <w:top w:val="nil"/>
              <w:left w:val="nil"/>
              <w:bottom w:val="nil"/>
              <w:right w:val="nil"/>
            </w:tcBorders>
            <w:tcMar>
              <w:left w:w="720" w:type="dxa"/>
            </w:tcMar>
          </w:tcPr>
          <w:p w14:paraId="1E940883" w14:textId="77777777" w:rsidR="00DD4C44" w:rsidRDefault="00000000">
            <w:pPr>
              <w:spacing w:after="40"/>
            </w:pPr>
            <w:r>
              <w:rPr>
                <w:b/>
                <w:sz w:val="20"/>
                <w:szCs w:val="20"/>
              </w:rPr>
              <w:t>Basic of Anesthesia</w:t>
            </w:r>
          </w:p>
          <w:p w14:paraId="30174409" w14:textId="77777777" w:rsidR="00DD4C44" w:rsidRDefault="00000000">
            <w:pPr>
              <w:spacing w:after="40"/>
            </w:pPr>
            <w:r>
              <w:rPr>
                <w:b/>
                <w:sz w:val="20"/>
                <w:szCs w:val="20"/>
              </w:rPr>
              <w:t>Second Stage</w:t>
            </w:r>
          </w:p>
          <w:p w14:paraId="0799DAD3" w14:textId="77777777" w:rsidR="00DD4C44" w:rsidRDefault="00000000">
            <w:pPr>
              <w:spacing w:after="40"/>
            </w:pPr>
            <w:r>
              <w:rPr>
                <w:b/>
                <w:sz w:val="20"/>
                <w:szCs w:val="20"/>
              </w:rPr>
              <w:t>Academic Year: 2026</w:t>
            </w:r>
          </w:p>
          <w:p w14:paraId="346C840E" w14:textId="77777777" w:rsidR="00DD4C44" w:rsidRDefault="00000000">
            <w:pPr>
              <w:spacing w:after="40"/>
            </w:pPr>
            <w:r>
              <w:rPr>
                <w:b/>
                <w:sz w:val="20"/>
                <w:szCs w:val="20"/>
              </w:rPr>
              <w:t>Date:   2026-06-06</w:t>
            </w:r>
          </w:p>
          <w:p w14:paraId="4212D7CA" w14:textId="77777777" w:rsidR="00DD4C44" w:rsidRDefault="00000000">
            <w:pPr>
              <w:spacing w:after="40"/>
            </w:pPr>
            <w:r>
              <w:rPr>
                <w:b/>
                <w:sz w:val="20"/>
                <w:szCs w:val="20"/>
              </w:rPr>
              <w:t>Duration: 60 minutes</w:t>
            </w:r>
          </w:p>
          <w:p w14:paraId="67ED3DE4" w14:textId="77777777" w:rsidR="00DD4C44" w:rsidRDefault="00000000">
            <w:pPr>
              <w:spacing w:after="40"/>
            </w:pPr>
            <w:r>
              <w:rPr>
                <w:b/>
                <w:sz w:val="20"/>
                <w:szCs w:val="20"/>
              </w:rPr>
              <w:t>Sample: A</w:t>
            </w:r>
          </w:p>
        </w:tc>
      </w:tr>
    </w:tbl>
    <w:p w14:paraId="3C149D45" w14:textId="77777777" w:rsidR="00DD4C44" w:rsidRDefault="00DD4C44">
      <w:pPr>
        <w:pBdr>
          <w:bottom w:val="single" w:sz="12" w:space="1" w:color="2E75B6"/>
        </w:pBdr>
        <w:spacing w:before="60" w:after="60"/>
      </w:pPr>
    </w:p>
    <w:p w14:paraId="7DE240A5" w14:textId="77777777" w:rsidR="00DD4C44" w:rsidRDefault="00000000">
      <w:pPr>
        <w:spacing w:before="60" w:after="40"/>
        <w:jc w:val="center"/>
      </w:pPr>
      <w:r>
        <w:rPr>
          <w:b/>
          <w:sz w:val="28"/>
          <w:szCs w:val="28"/>
        </w:rPr>
        <w:t>First Semester Exam Questions  —  Sample A</w:t>
      </w:r>
    </w:p>
    <w:p w14:paraId="6BD6FF50" w14:textId="77777777" w:rsidR="00DD4C44" w:rsidRDefault="00000000">
      <w:pPr>
        <w:spacing w:after="60"/>
        <w:jc w:val="center"/>
      </w:pPr>
      <w:r>
        <w:rPr>
          <w:b/>
          <w:sz w:val="20"/>
          <w:szCs w:val="20"/>
        </w:rPr>
        <w:t>Total Questions: 20          Duration: 60 minutes</w:t>
      </w:r>
    </w:p>
    <w:p w14:paraId="320D8631" w14:textId="77777777" w:rsidR="00DD4C44" w:rsidRDefault="00000000">
      <w:pPr>
        <w:spacing w:before="40" w:after="20"/>
      </w:pPr>
      <w:r>
        <w:rPr>
          <w:b/>
        </w:rPr>
        <w:t>NOTE: Answer all questions in the bubble sheet.</w:t>
      </w:r>
    </w:p>
    <w:p w14:paraId="4BE1CF74" w14:textId="77777777" w:rsidR="00DD4C44" w:rsidRDefault="00000000">
      <w:pPr>
        <w:spacing w:after="40"/>
      </w:pPr>
      <w:r>
        <w:rPr>
          <w:b/>
        </w:rPr>
        <w:t>Time: 60 minutes</w:t>
      </w:r>
    </w:p>
    <w:p w14:paraId="30E08430" w14:textId="77777777" w:rsidR="00DD4C44" w:rsidRDefault="00000000">
      <w:pPr>
        <w:spacing w:before="20" w:after="80"/>
      </w:pPr>
      <w:r>
        <w:rPr>
          <w:b/>
        </w:rPr>
        <w:t xml:space="preserve">Student Name: </w:t>
      </w:r>
      <w:r>
        <w:t>………………………………………………………</w:t>
      </w:r>
    </w:p>
    <w:p w14:paraId="303BE042" w14:textId="77777777" w:rsidR="00DD4C44" w:rsidRDefault="00DD4C44">
      <w:pPr>
        <w:pBdr>
          <w:bottom w:val="single" w:sz="6" w:space="1" w:color="AAAAAA"/>
        </w:pBdr>
        <w:spacing w:before="60" w:after="60"/>
      </w:pPr>
    </w:p>
    <w:p w14:paraId="04170E02" w14:textId="77777777" w:rsidR="00DD4C44" w:rsidRDefault="00000000">
      <w:pPr>
        <w:spacing w:before="80" w:after="100"/>
      </w:pPr>
      <w:r>
        <w:rPr>
          <w:b/>
          <w:sz w:val="24"/>
          <w:szCs w:val="24"/>
          <w:u w:val="single"/>
        </w:rPr>
        <w:t>Questions:</w:t>
      </w:r>
    </w:p>
    <w:p w14:paraId="038127E4" w14:textId="77777777" w:rsidR="00DD4C44" w:rsidRDefault="00000000">
      <w:pPr>
        <w:spacing w:before="80" w:after="20"/>
      </w:pPr>
      <w:r>
        <w:rPr>
          <w:b/>
        </w:rPr>
        <w:t>(1)  What type of anesthesia is typically used for minor surgery or procedures, such as a colonoscopy or endoscopy?</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08413A79"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CE3FC0C" w14:textId="77777777" w:rsidR="00DD4C44" w:rsidRDefault="00000000">
            <w:pPr>
              <w:spacing w:after="0"/>
            </w:pPr>
            <w:r>
              <w:t>A.   General anesthesia</w:t>
            </w:r>
          </w:p>
        </w:tc>
        <w:tc>
          <w:tcPr>
            <w:tcW w:w="5040" w:type="dxa"/>
            <w:tcBorders>
              <w:top w:val="nil"/>
              <w:left w:val="nil"/>
              <w:bottom w:val="nil"/>
              <w:right w:val="nil"/>
            </w:tcBorders>
            <w:tcMar>
              <w:top w:w="0" w:type="dxa"/>
              <w:left w:w="0" w:type="dxa"/>
              <w:bottom w:w="0" w:type="dxa"/>
              <w:right w:w="60" w:type="dxa"/>
            </w:tcMar>
          </w:tcPr>
          <w:p w14:paraId="2148FDE7" w14:textId="77777777" w:rsidR="00DD4C44" w:rsidRDefault="00000000">
            <w:pPr>
              <w:spacing w:after="0"/>
            </w:pPr>
            <w:r>
              <w:t>B.   Regional/neuraxial anesthesia</w:t>
            </w:r>
          </w:p>
        </w:tc>
      </w:tr>
      <w:tr w:rsidR="00DD4C44" w14:paraId="559D97C6"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96CE63C" w14:textId="77777777" w:rsidR="00DD4C44" w:rsidRDefault="00000000">
            <w:pPr>
              <w:spacing w:after="0"/>
            </w:pPr>
            <w:r>
              <w:t>C.   Sedation</w:t>
            </w:r>
          </w:p>
        </w:tc>
        <w:tc>
          <w:tcPr>
            <w:tcW w:w="5040" w:type="dxa"/>
            <w:tcBorders>
              <w:top w:val="nil"/>
              <w:left w:val="nil"/>
              <w:bottom w:val="nil"/>
              <w:right w:val="nil"/>
            </w:tcBorders>
            <w:tcMar>
              <w:top w:w="0" w:type="dxa"/>
              <w:left w:w="0" w:type="dxa"/>
              <w:bottom w:w="0" w:type="dxa"/>
              <w:right w:w="60" w:type="dxa"/>
            </w:tcMar>
          </w:tcPr>
          <w:p w14:paraId="71C96110" w14:textId="77777777" w:rsidR="00DD4C44" w:rsidRDefault="00000000">
            <w:pPr>
              <w:spacing w:after="100"/>
            </w:pPr>
            <w:r>
              <w:t>D.   Local anesthesia</w:t>
            </w:r>
          </w:p>
        </w:tc>
      </w:tr>
    </w:tbl>
    <w:p w14:paraId="19D4759A" w14:textId="77777777" w:rsidR="00DD4C44" w:rsidRDefault="00000000">
      <w:pPr>
        <w:spacing w:before="80" w:after="20"/>
      </w:pPr>
      <w:r>
        <w:rPr>
          <w:b/>
        </w:rPr>
        <w:t>(2)  Which of the following is the most common route of drug administration for systemic absorption?</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562B1FD1"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6B0534A" w14:textId="77777777" w:rsidR="00DD4C44" w:rsidRDefault="00000000">
            <w:pPr>
              <w:spacing w:after="0"/>
            </w:pPr>
            <w:r>
              <w:t>A.   Intravenous</w:t>
            </w:r>
          </w:p>
        </w:tc>
        <w:tc>
          <w:tcPr>
            <w:tcW w:w="5040" w:type="dxa"/>
            <w:tcBorders>
              <w:top w:val="nil"/>
              <w:left w:val="nil"/>
              <w:bottom w:val="nil"/>
              <w:right w:val="nil"/>
            </w:tcBorders>
            <w:tcMar>
              <w:top w:w="0" w:type="dxa"/>
              <w:left w:w="0" w:type="dxa"/>
              <w:bottom w:w="0" w:type="dxa"/>
              <w:right w:w="60" w:type="dxa"/>
            </w:tcMar>
          </w:tcPr>
          <w:p w14:paraId="3577F628" w14:textId="77777777" w:rsidR="00DD4C44" w:rsidRDefault="00000000">
            <w:pPr>
              <w:spacing w:after="0"/>
            </w:pPr>
            <w:r>
              <w:t>B.   Subcutaneous</w:t>
            </w:r>
          </w:p>
        </w:tc>
      </w:tr>
      <w:tr w:rsidR="00DD4C44" w14:paraId="2B12366D"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F70731C" w14:textId="77777777" w:rsidR="00DD4C44" w:rsidRDefault="00000000">
            <w:pPr>
              <w:spacing w:after="0"/>
            </w:pPr>
            <w:r>
              <w:t>C.   Oral</w:t>
            </w:r>
          </w:p>
        </w:tc>
        <w:tc>
          <w:tcPr>
            <w:tcW w:w="5040" w:type="dxa"/>
            <w:tcBorders>
              <w:top w:val="nil"/>
              <w:left w:val="nil"/>
              <w:bottom w:val="nil"/>
              <w:right w:val="nil"/>
            </w:tcBorders>
            <w:tcMar>
              <w:top w:w="0" w:type="dxa"/>
              <w:left w:w="0" w:type="dxa"/>
              <w:bottom w:w="0" w:type="dxa"/>
              <w:right w:w="60" w:type="dxa"/>
            </w:tcMar>
          </w:tcPr>
          <w:p w14:paraId="27FCDF60" w14:textId="77777777" w:rsidR="00DD4C44" w:rsidRDefault="00000000">
            <w:pPr>
              <w:spacing w:after="100"/>
            </w:pPr>
            <w:r>
              <w:t>D.   Intramuscular</w:t>
            </w:r>
          </w:p>
        </w:tc>
      </w:tr>
    </w:tbl>
    <w:p w14:paraId="74BEB130" w14:textId="77777777" w:rsidR="00DD4C44" w:rsidRDefault="00000000">
      <w:pPr>
        <w:spacing w:before="80" w:after="20"/>
      </w:pPr>
      <w:r>
        <w:rPr>
          <w:b/>
        </w:rPr>
        <w:t>(3)  A 25-year-old male patient presents to the emergency department with acute appendicitis. The patient is in severe pain. The patient is unable to tolerate fasting. Which type of anesthesia is MOST likely to be used?</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66578237"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52A0641D" w14:textId="77777777" w:rsidR="00DD4C44" w:rsidRDefault="00000000">
            <w:pPr>
              <w:spacing w:after="0"/>
            </w:pPr>
            <w:r>
              <w:t>A.   Local anesthesia</w:t>
            </w:r>
          </w:p>
        </w:tc>
        <w:tc>
          <w:tcPr>
            <w:tcW w:w="5040" w:type="dxa"/>
            <w:tcBorders>
              <w:top w:val="nil"/>
              <w:left w:val="nil"/>
              <w:bottom w:val="nil"/>
              <w:right w:val="nil"/>
            </w:tcBorders>
            <w:tcMar>
              <w:top w:w="0" w:type="dxa"/>
              <w:left w:w="0" w:type="dxa"/>
              <w:bottom w:w="0" w:type="dxa"/>
              <w:right w:w="60" w:type="dxa"/>
            </w:tcMar>
          </w:tcPr>
          <w:p w14:paraId="6E2D991B" w14:textId="77777777" w:rsidR="00DD4C44" w:rsidRDefault="00000000">
            <w:pPr>
              <w:spacing w:after="0"/>
            </w:pPr>
            <w:r>
              <w:t>B.   Sedation</w:t>
            </w:r>
          </w:p>
        </w:tc>
      </w:tr>
      <w:tr w:rsidR="00DD4C44" w14:paraId="59A1F552"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62B56EA" w14:textId="77777777" w:rsidR="00DD4C44" w:rsidRDefault="00000000">
            <w:pPr>
              <w:spacing w:after="0"/>
            </w:pPr>
            <w:r>
              <w:t>C.   General anesthesia</w:t>
            </w:r>
          </w:p>
        </w:tc>
        <w:tc>
          <w:tcPr>
            <w:tcW w:w="5040" w:type="dxa"/>
            <w:tcBorders>
              <w:top w:val="nil"/>
              <w:left w:val="nil"/>
              <w:bottom w:val="nil"/>
              <w:right w:val="nil"/>
            </w:tcBorders>
            <w:tcMar>
              <w:top w:w="0" w:type="dxa"/>
              <w:left w:w="0" w:type="dxa"/>
              <w:bottom w:w="0" w:type="dxa"/>
              <w:right w:w="60" w:type="dxa"/>
            </w:tcMar>
          </w:tcPr>
          <w:p w14:paraId="07B22E2C" w14:textId="77777777" w:rsidR="00DD4C44" w:rsidRDefault="00000000">
            <w:pPr>
              <w:spacing w:after="100"/>
            </w:pPr>
            <w:r>
              <w:t>D.   Regional/neuraxial anesthesia</w:t>
            </w:r>
          </w:p>
        </w:tc>
      </w:tr>
    </w:tbl>
    <w:p w14:paraId="354D327E" w14:textId="77777777" w:rsidR="00DD4C44" w:rsidRDefault="00000000">
      <w:pPr>
        <w:spacing w:before="80" w:after="20"/>
      </w:pPr>
      <w:r>
        <w:rPr>
          <w:b/>
        </w:rPr>
        <w:t>(4)  What is the definition of ED50?</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4425B068"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6D96CE3B" w14:textId="77777777" w:rsidR="00DD4C44" w:rsidRDefault="00000000">
            <w:pPr>
              <w:spacing w:after="0"/>
            </w:pPr>
            <w:r>
              <w:t>A.   The dose of a drug that is considered to be the "standard" dose for initial treatment</w:t>
            </w:r>
          </w:p>
        </w:tc>
        <w:tc>
          <w:tcPr>
            <w:tcW w:w="5040" w:type="dxa"/>
            <w:tcBorders>
              <w:top w:val="nil"/>
              <w:left w:val="nil"/>
              <w:bottom w:val="nil"/>
              <w:right w:val="nil"/>
            </w:tcBorders>
            <w:tcMar>
              <w:top w:w="0" w:type="dxa"/>
              <w:left w:w="0" w:type="dxa"/>
              <w:bottom w:w="0" w:type="dxa"/>
              <w:right w:w="60" w:type="dxa"/>
            </w:tcMar>
          </w:tcPr>
          <w:p w14:paraId="4D72B20E" w14:textId="77777777" w:rsidR="00DD4C44" w:rsidRDefault="00000000">
            <w:pPr>
              <w:spacing w:after="0"/>
            </w:pPr>
            <w:r>
              <w:t>B.   The dose of a drug that is considered to be effective for most people</w:t>
            </w:r>
          </w:p>
        </w:tc>
      </w:tr>
      <w:tr w:rsidR="00DD4C44" w14:paraId="5A5AE906"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74ED6024" w14:textId="77777777" w:rsidR="00DD4C44" w:rsidRDefault="00000000">
            <w:pPr>
              <w:spacing w:after="0"/>
            </w:pPr>
            <w:r>
              <w:t>C.   The dose of a drug that is considered to be safe for most people</w:t>
            </w:r>
          </w:p>
        </w:tc>
        <w:tc>
          <w:tcPr>
            <w:tcW w:w="5040" w:type="dxa"/>
            <w:tcBorders>
              <w:top w:val="nil"/>
              <w:left w:val="nil"/>
              <w:bottom w:val="nil"/>
              <w:right w:val="nil"/>
            </w:tcBorders>
            <w:tcMar>
              <w:top w:w="0" w:type="dxa"/>
              <w:left w:w="0" w:type="dxa"/>
              <w:bottom w:w="0" w:type="dxa"/>
              <w:right w:w="60" w:type="dxa"/>
            </w:tcMar>
          </w:tcPr>
          <w:p w14:paraId="518E4787" w14:textId="77777777" w:rsidR="00DD4C44" w:rsidRDefault="00000000">
            <w:pPr>
              <w:spacing w:after="100"/>
            </w:pPr>
            <w:r>
              <w:t>D.   The dose of a drug that is required to produce a desired effect in 50% of the population</w:t>
            </w:r>
          </w:p>
        </w:tc>
      </w:tr>
    </w:tbl>
    <w:p w14:paraId="6CAA62FE" w14:textId="77777777" w:rsidR="00DD4C44" w:rsidRDefault="00000000">
      <w:pPr>
        <w:spacing w:before="80" w:after="20"/>
      </w:pPr>
      <w:r>
        <w:rPr>
          <w:b/>
        </w:rPr>
        <w:t>(5)  Which of the following is NOT a goal of preoperative fasting?</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3A828718"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5FA4A5FA" w14:textId="77777777" w:rsidR="00DD4C44" w:rsidRDefault="00000000">
            <w:pPr>
              <w:spacing w:after="0"/>
            </w:pPr>
            <w:r>
              <w:t>A.   Improve patient comfort</w:t>
            </w:r>
          </w:p>
        </w:tc>
        <w:tc>
          <w:tcPr>
            <w:tcW w:w="5040" w:type="dxa"/>
            <w:tcBorders>
              <w:top w:val="nil"/>
              <w:left w:val="nil"/>
              <w:bottom w:val="nil"/>
              <w:right w:val="nil"/>
            </w:tcBorders>
            <w:tcMar>
              <w:top w:w="0" w:type="dxa"/>
              <w:left w:w="0" w:type="dxa"/>
              <w:bottom w:w="0" w:type="dxa"/>
              <w:right w:w="60" w:type="dxa"/>
            </w:tcMar>
          </w:tcPr>
          <w:p w14:paraId="4A8063D4" w14:textId="77777777" w:rsidR="00DD4C44" w:rsidRDefault="00000000">
            <w:pPr>
              <w:spacing w:after="0"/>
            </w:pPr>
            <w:r>
              <w:t>B.   Reduce the risk of aspiration</w:t>
            </w:r>
          </w:p>
        </w:tc>
      </w:tr>
      <w:tr w:rsidR="00DD4C44" w14:paraId="3D9488EF"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3C857DB5" w14:textId="77777777" w:rsidR="00DD4C44" w:rsidRDefault="00000000">
            <w:pPr>
              <w:spacing w:after="0"/>
            </w:pPr>
            <w:r>
              <w:t>C.   Promote wound healing</w:t>
            </w:r>
          </w:p>
        </w:tc>
        <w:tc>
          <w:tcPr>
            <w:tcW w:w="5040" w:type="dxa"/>
            <w:tcBorders>
              <w:top w:val="nil"/>
              <w:left w:val="nil"/>
              <w:bottom w:val="nil"/>
              <w:right w:val="nil"/>
            </w:tcBorders>
            <w:tcMar>
              <w:top w:w="0" w:type="dxa"/>
              <w:left w:w="0" w:type="dxa"/>
              <w:bottom w:w="0" w:type="dxa"/>
              <w:right w:w="60" w:type="dxa"/>
            </w:tcMar>
          </w:tcPr>
          <w:p w14:paraId="6834685C" w14:textId="77777777" w:rsidR="00DD4C44" w:rsidRDefault="00000000">
            <w:pPr>
              <w:spacing w:after="100"/>
            </w:pPr>
            <w:r>
              <w:t>D.   Reduce gastric volume</w:t>
            </w:r>
          </w:p>
        </w:tc>
      </w:tr>
    </w:tbl>
    <w:p w14:paraId="065607CD" w14:textId="77777777" w:rsidR="00DD4C44" w:rsidRDefault="00000000">
      <w:pPr>
        <w:spacing w:before="80" w:after="20"/>
      </w:pPr>
      <w:r>
        <w:rPr>
          <w:b/>
        </w:rPr>
        <w:t>(6)  What is the process of breaking down a drug into smaller, more easily excreted molecules?</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3054FB85"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2D76082F" w14:textId="77777777" w:rsidR="00DD4C44" w:rsidRDefault="00000000">
            <w:pPr>
              <w:spacing w:after="0"/>
            </w:pPr>
            <w:r>
              <w:t>A.   Distribution</w:t>
            </w:r>
          </w:p>
        </w:tc>
        <w:tc>
          <w:tcPr>
            <w:tcW w:w="5040" w:type="dxa"/>
            <w:tcBorders>
              <w:top w:val="nil"/>
              <w:left w:val="nil"/>
              <w:bottom w:val="nil"/>
              <w:right w:val="nil"/>
            </w:tcBorders>
            <w:tcMar>
              <w:top w:w="0" w:type="dxa"/>
              <w:left w:w="0" w:type="dxa"/>
              <w:bottom w:w="0" w:type="dxa"/>
              <w:right w:w="60" w:type="dxa"/>
            </w:tcMar>
          </w:tcPr>
          <w:p w14:paraId="2424BC35" w14:textId="77777777" w:rsidR="00DD4C44" w:rsidRDefault="00000000">
            <w:pPr>
              <w:spacing w:after="0"/>
            </w:pPr>
            <w:r>
              <w:t>B.   Metabolism</w:t>
            </w:r>
          </w:p>
        </w:tc>
      </w:tr>
      <w:tr w:rsidR="00DD4C44" w14:paraId="2CF62474"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741F4FB" w14:textId="77777777" w:rsidR="00DD4C44" w:rsidRDefault="00000000">
            <w:pPr>
              <w:spacing w:after="0"/>
            </w:pPr>
            <w:r>
              <w:t>C.   Excretion</w:t>
            </w:r>
          </w:p>
        </w:tc>
        <w:tc>
          <w:tcPr>
            <w:tcW w:w="5040" w:type="dxa"/>
            <w:tcBorders>
              <w:top w:val="nil"/>
              <w:left w:val="nil"/>
              <w:bottom w:val="nil"/>
              <w:right w:val="nil"/>
            </w:tcBorders>
            <w:tcMar>
              <w:top w:w="0" w:type="dxa"/>
              <w:left w:w="0" w:type="dxa"/>
              <w:bottom w:w="0" w:type="dxa"/>
              <w:right w:w="60" w:type="dxa"/>
            </w:tcMar>
          </w:tcPr>
          <w:p w14:paraId="48602EF4" w14:textId="77777777" w:rsidR="00DD4C44" w:rsidRDefault="00000000">
            <w:pPr>
              <w:spacing w:after="100"/>
            </w:pPr>
            <w:r>
              <w:t>D.   Absorption</w:t>
            </w:r>
          </w:p>
        </w:tc>
      </w:tr>
    </w:tbl>
    <w:p w14:paraId="79E1397F" w14:textId="77777777" w:rsidR="00DD4C44" w:rsidRDefault="00000000">
      <w:pPr>
        <w:spacing w:before="80" w:after="20"/>
      </w:pPr>
      <w:r>
        <w:rPr>
          <w:b/>
        </w:rPr>
        <w:t>(7)  What type of anesthesia blocks pain signals from a specific area of the body and is typically used for surgery on the extremities?</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1088A66B"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5067C8A7" w14:textId="77777777" w:rsidR="00DD4C44" w:rsidRDefault="00000000">
            <w:pPr>
              <w:spacing w:after="0"/>
            </w:pPr>
            <w:r>
              <w:t>A.   Regional/neuraxial anesthesia</w:t>
            </w:r>
          </w:p>
        </w:tc>
        <w:tc>
          <w:tcPr>
            <w:tcW w:w="5040" w:type="dxa"/>
            <w:tcBorders>
              <w:top w:val="nil"/>
              <w:left w:val="nil"/>
              <w:bottom w:val="nil"/>
              <w:right w:val="nil"/>
            </w:tcBorders>
            <w:tcMar>
              <w:top w:w="0" w:type="dxa"/>
              <w:left w:w="0" w:type="dxa"/>
              <w:bottom w:w="0" w:type="dxa"/>
              <w:right w:w="60" w:type="dxa"/>
            </w:tcMar>
          </w:tcPr>
          <w:p w14:paraId="388990E6" w14:textId="77777777" w:rsidR="00DD4C44" w:rsidRDefault="00000000">
            <w:pPr>
              <w:spacing w:after="0"/>
            </w:pPr>
            <w:r>
              <w:t>B.   Local anesthesia</w:t>
            </w:r>
          </w:p>
        </w:tc>
      </w:tr>
      <w:tr w:rsidR="00DD4C44" w14:paraId="06274829"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656508B2" w14:textId="77777777" w:rsidR="00DD4C44" w:rsidRDefault="00000000">
            <w:pPr>
              <w:spacing w:after="0"/>
            </w:pPr>
            <w:r>
              <w:t>C.   Sedation</w:t>
            </w:r>
          </w:p>
        </w:tc>
        <w:tc>
          <w:tcPr>
            <w:tcW w:w="5040" w:type="dxa"/>
            <w:tcBorders>
              <w:top w:val="nil"/>
              <w:left w:val="nil"/>
              <w:bottom w:val="nil"/>
              <w:right w:val="nil"/>
            </w:tcBorders>
            <w:tcMar>
              <w:top w:w="0" w:type="dxa"/>
              <w:left w:w="0" w:type="dxa"/>
              <w:bottom w:w="0" w:type="dxa"/>
              <w:right w:w="60" w:type="dxa"/>
            </w:tcMar>
          </w:tcPr>
          <w:p w14:paraId="700B8CD9" w14:textId="77777777" w:rsidR="00DD4C44" w:rsidRDefault="00000000">
            <w:pPr>
              <w:spacing w:after="100"/>
            </w:pPr>
            <w:r>
              <w:t>D.   General anesthesia</w:t>
            </w:r>
          </w:p>
        </w:tc>
      </w:tr>
    </w:tbl>
    <w:p w14:paraId="2C0812F4" w14:textId="77777777" w:rsidR="00DD4C44" w:rsidRDefault="00000000">
      <w:pPr>
        <w:spacing w:before="80" w:after="20"/>
      </w:pPr>
      <w:r>
        <w:rPr>
          <w:b/>
        </w:rPr>
        <w:t>(8)  Which of the following fluids is allowed up to 2 hours before surgery under the American Society of Anesthesiologists (ASA) preoperative fasting guidelines?</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66DA27BD"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CCBEE1C" w14:textId="77777777" w:rsidR="00DD4C44" w:rsidRDefault="00000000">
            <w:pPr>
              <w:spacing w:after="0"/>
            </w:pPr>
            <w:r>
              <w:t>A.   Solid foods</w:t>
            </w:r>
          </w:p>
        </w:tc>
        <w:tc>
          <w:tcPr>
            <w:tcW w:w="5040" w:type="dxa"/>
            <w:tcBorders>
              <w:top w:val="nil"/>
              <w:left w:val="nil"/>
              <w:bottom w:val="nil"/>
              <w:right w:val="nil"/>
            </w:tcBorders>
            <w:tcMar>
              <w:top w:w="0" w:type="dxa"/>
              <w:left w:w="0" w:type="dxa"/>
              <w:bottom w:w="0" w:type="dxa"/>
              <w:right w:w="60" w:type="dxa"/>
            </w:tcMar>
          </w:tcPr>
          <w:p w14:paraId="467A8F59" w14:textId="77777777" w:rsidR="00DD4C44" w:rsidRDefault="00000000">
            <w:pPr>
              <w:spacing w:after="0"/>
            </w:pPr>
            <w:r>
              <w:t>B.   Non-clear liquids</w:t>
            </w:r>
          </w:p>
        </w:tc>
      </w:tr>
      <w:tr w:rsidR="00DD4C44" w14:paraId="1A5D67D5"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5A3378C4" w14:textId="77777777" w:rsidR="00DD4C44" w:rsidRDefault="00000000">
            <w:pPr>
              <w:spacing w:after="0"/>
            </w:pPr>
            <w:r>
              <w:t>C.   Clear liquids</w:t>
            </w:r>
          </w:p>
        </w:tc>
        <w:tc>
          <w:tcPr>
            <w:tcW w:w="5040" w:type="dxa"/>
            <w:tcBorders>
              <w:top w:val="nil"/>
              <w:left w:val="nil"/>
              <w:bottom w:val="nil"/>
              <w:right w:val="nil"/>
            </w:tcBorders>
            <w:tcMar>
              <w:top w:w="0" w:type="dxa"/>
              <w:left w:w="0" w:type="dxa"/>
              <w:bottom w:w="0" w:type="dxa"/>
              <w:right w:w="60" w:type="dxa"/>
            </w:tcMar>
          </w:tcPr>
          <w:p w14:paraId="03ACE1C1" w14:textId="77777777" w:rsidR="00DD4C44" w:rsidRDefault="00000000">
            <w:pPr>
              <w:spacing w:after="100"/>
            </w:pPr>
            <w:r>
              <w:t>D.   All of the above</w:t>
            </w:r>
          </w:p>
        </w:tc>
      </w:tr>
    </w:tbl>
    <w:p w14:paraId="0C650B22" w14:textId="77777777" w:rsidR="00DD4C44" w:rsidRDefault="00000000">
      <w:pPr>
        <w:spacing w:before="80" w:after="20"/>
      </w:pPr>
      <w:r>
        <w:rPr>
          <w:b/>
        </w:rPr>
        <w:t>(9)  At which stage of anesthesia is laryngospasm most likely to occur?</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1F6BD854"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1B68C609" w14:textId="77777777" w:rsidR="00DD4C44" w:rsidRDefault="00000000">
            <w:pPr>
              <w:spacing w:after="0"/>
            </w:pPr>
            <w:r>
              <w:t>A.   Stage 4</w:t>
            </w:r>
          </w:p>
        </w:tc>
        <w:tc>
          <w:tcPr>
            <w:tcW w:w="5040" w:type="dxa"/>
            <w:tcBorders>
              <w:top w:val="nil"/>
              <w:left w:val="nil"/>
              <w:bottom w:val="nil"/>
              <w:right w:val="nil"/>
            </w:tcBorders>
            <w:tcMar>
              <w:top w:w="0" w:type="dxa"/>
              <w:left w:w="0" w:type="dxa"/>
              <w:bottom w:w="0" w:type="dxa"/>
              <w:right w:w="60" w:type="dxa"/>
            </w:tcMar>
          </w:tcPr>
          <w:p w14:paraId="1D8200F7" w14:textId="77777777" w:rsidR="00DD4C44" w:rsidRDefault="00000000">
            <w:pPr>
              <w:spacing w:after="0"/>
            </w:pPr>
            <w:r>
              <w:t>B.   Stage 1</w:t>
            </w:r>
          </w:p>
        </w:tc>
      </w:tr>
      <w:tr w:rsidR="00DD4C44" w14:paraId="48DAB142"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756C4C4" w14:textId="77777777" w:rsidR="00DD4C44" w:rsidRDefault="00000000">
            <w:pPr>
              <w:spacing w:after="0"/>
            </w:pPr>
            <w:r>
              <w:t>C.   Stage 3 plane II</w:t>
            </w:r>
          </w:p>
        </w:tc>
        <w:tc>
          <w:tcPr>
            <w:tcW w:w="5040" w:type="dxa"/>
            <w:tcBorders>
              <w:top w:val="nil"/>
              <w:left w:val="nil"/>
              <w:bottom w:val="nil"/>
              <w:right w:val="nil"/>
            </w:tcBorders>
            <w:tcMar>
              <w:top w:w="0" w:type="dxa"/>
              <w:left w:w="0" w:type="dxa"/>
              <w:bottom w:w="0" w:type="dxa"/>
              <w:right w:w="60" w:type="dxa"/>
            </w:tcMar>
          </w:tcPr>
          <w:p w14:paraId="26C75A29" w14:textId="77777777" w:rsidR="00DD4C44" w:rsidRDefault="00000000">
            <w:pPr>
              <w:spacing w:after="100"/>
            </w:pPr>
            <w:r>
              <w:t>D.   Stage 2</w:t>
            </w:r>
          </w:p>
        </w:tc>
      </w:tr>
    </w:tbl>
    <w:p w14:paraId="08CF0D11" w14:textId="77777777" w:rsidR="00DD4C44" w:rsidRDefault="00000000">
      <w:pPr>
        <w:spacing w:before="80" w:after="20"/>
      </w:pPr>
      <w:r>
        <w:rPr>
          <w:b/>
        </w:rPr>
        <w:lastRenderedPageBreak/>
        <w:t>(10)  Which of the following is NOT a characteristic of an ASA IV patient?</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5BE01FC4"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A3501B9" w14:textId="77777777" w:rsidR="00DD4C44" w:rsidRDefault="00000000">
            <w:pPr>
              <w:spacing w:after="0"/>
            </w:pPr>
            <w:r>
              <w:t>A.   Well-controlled medical conditions</w:t>
            </w:r>
          </w:p>
        </w:tc>
        <w:tc>
          <w:tcPr>
            <w:tcW w:w="5040" w:type="dxa"/>
            <w:tcBorders>
              <w:top w:val="nil"/>
              <w:left w:val="nil"/>
              <w:bottom w:val="nil"/>
              <w:right w:val="nil"/>
            </w:tcBorders>
            <w:tcMar>
              <w:top w:w="0" w:type="dxa"/>
              <w:left w:w="0" w:type="dxa"/>
              <w:bottom w:w="0" w:type="dxa"/>
              <w:right w:w="60" w:type="dxa"/>
            </w:tcMar>
          </w:tcPr>
          <w:p w14:paraId="2E8FC0B1" w14:textId="77777777" w:rsidR="00DD4C44" w:rsidRDefault="00000000">
            <w:pPr>
              <w:spacing w:after="0"/>
            </w:pPr>
            <w:r>
              <w:t>B.   Severe systemic disease</w:t>
            </w:r>
          </w:p>
        </w:tc>
      </w:tr>
      <w:tr w:rsidR="00DD4C44" w14:paraId="57D86B4A"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02F7766" w14:textId="77777777" w:rsidR="00DD4C44" w:rsidRDefault="00000000">
            <w:pPr>
              <w:spacing w:after="0"/>
            </w:pPr>
            <w:r>
              <w:t>C.   Constant threat to life</w:t>
            </w:r>
          </w:p>
        </w:tc>
        <w:tc>
          <w:tcPr>
            <w:tcW w:w="5040" w:type="dxa"/>
            <w:tcBorders>
              <w:top w:val="nil"/>
              <w:left w:val="nil"/>
              <w:bottom w:val="nil"/>
              <w:right w:val="nil"/>
            </w:tcBorders>
            <w:tcMar>
              <w:top w:w="0" w:type="dxa"/>
              <w:left w:w="0" w:type="dxa"/>
              <w:bottom w:w="0" w:type="dxa"/>
              <w:right w:w="60" w:type="dxa"/>
            </w:tcMar>
          </w:tcPr>
          <w:p w14:paraId="78044BAF" w14:textId="77777777" w:rsidR="00DD4C44" w:rsidRDefault="00000000">
            <w:pPr>
              <w:spacing w:after="100"/>
            </w:pPr>
            <w:r>
              <w:t>D.   May require urgent or emergency surgery</w:t>
            </w:r>
          </w:p>
        </w:tc>
      </w:tr>
    </w:tbl>
    <w:p w14:paraId="2498D352" w14:textId="77777777" w:rsidR="00DD4C44" w:rsidRDefault="00000000">
      <w:pPr>
        <w:spacing w:before="80" w:after="20"/>
      </w:pPr>
      <w:r>
        <w:rPr>
          <w:b/>
        </w:rPr>
        <w:t>(11)  A 50-year-old male patient with a history of well-controlled hypertension and hyperlipidemia is scheduled for elective surgery. Which ASA classification is most appropriate for this patient?</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6F3BDBF2"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15EFB7AD" w14:textId="77777777" w:rsidR="00DD4C44" w:rsidRDefault="00000000">
            <w:pPr>
              <w:spacing w:after="0"/>
            </w:pPr>
            <w:r>
              <w:t>A.   ASA 4</w:t>
            </w:r>
          </w:p>
        </w:tc>
        <w:tc>
          <w:tcPr>
            <w:tcW w:w="5040" w:type="dxa"/>
            <w:tcBorders>
              <w:top w:val="nil"/>
              <w:left w:val="nil"/>
              <w:bottom w:val="nil"/>
              <w:right w:val="nil"/>
            </w:tcBorders>
            <w:tcMar>
              <w:top w:w="0" w:type="dxa"/>
              <w:left w:w="0" w:type="dxa"/>
              <w:bottom w:w="0" w:type="dxa"/>
              <w:right w:w="60" w:type="dxa"/>
            </w:tcMar>
          </w:tcPr>
          <w:p w14:paraId="286614E2" w14:textId="77777777" w:rsidR="00DD4C44" w:rsidRDefault="00000000">
            <w:pPr>
              <w:spacing w:after="0"/>
            </w:pPr>
            <w:r>
              <w:t>B.   ASA 3</w:t>
            </w:r>
          </w:p>
        </w:tc>
      </w:tr>
      <w:tr w:rsidR="00DD4C44" w14:paraId="52898899"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6671B571" w14:textId="77777777" w:rsidR="00DD4C44" w:rsidRDefault="00000000">
            <w:pPr>
              <w:spacing w:after="0"/>
            </w:pPr>
            <w:r>
              <w:t>C.   ASA 1</w:t>
            </w:r>
          </w:p>
        </w:tc>
        <w:tc>
          <w:tcPr>
            <w:tcW w:w="5040" w:type="dxa"/>
            <w:tcBorders>
              <w:top w:val="nil"/>
              <w:left w:val="nil"/>
              <w:bottom w:val="nil"/>
              <w:right w:val="nil"/>
            </w:tcBorders>
            <w:tcMar>
              <w:top w:w="0" w:type="dxa"/>
              <w:left w:w="0" w:type="dxa"/>
              <w:bottom w:w="0" w:type="dxa"/>
              <w:right w:w="60" w:type="dxa"/>
            </w:tcMar>
          </w:tcPr>
          <w:p w14:paraId="334AAADC" w14:textId="77777777" w:rsidR="00DD4C44" w:rsidRDefault="00000000">
            <w:pPr>
              <w:spacing w:after="100"/>
            </w:pPr>
            <w:r>
              <w:t>D.   ASA 2</w:t>
            </w:r>
          </w:p>
        </w:tc>
      </w:tr>
    </w:tbl>
    <w:p w14:paraId="014A24C9" w14:textId="77777777" w:rsidR="00DD4C44" w:rsidRDefault="00000000">
      <w:pPr>
        <w:spacing w:before="80" w:after="20"/>
      </w:pPr>
      <w:r>
        <w:rPr>
          <w:b/>
        </w:rPr>
        <w:t>(12)  What is the primary benefit of using benzodiazepines as preanesthetic medications?</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235C176C"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1471E646" w14:textId="77777777" w:rsidR="00DD4C44" w:rsidRDefault="00000000">
            <w:pPr>
              <w:spacing w:after="0"/>
            </w:pPr>
            <w:r>
              <w:t>A.   To promote muscle relaxation</w:t>
            </w:r>
          </w:p>
        </w:tc>
        <w:tc>
          <w:tcPr>
            <w:tcW w:w="5040" w:type="dxa"/>
            <w:tcBorders>
              <w:top w:val="nil"/>
              <w:left w:val="nil"/>
              <w:bottom w:val="nil"/>
              <w:right w:val="nil"/>
            </w:tcBorders>
            <w:tcMar>
              <w:top w:w="0" w:type="dxa"/>
              <w:left w:w="0" w:type="dxa"/>
              <w:bottom w:w="0" w:type="dxa"/>
              <w:right w:w="60" w:type="dxa"/>
            </w:tcMar>
          </w:tcPr>
          <w:p w14:paraId="709BC832" w14:textId="77777777" w:rsidR="00DD4C44" w:rsidRDefault="00000000">
            <w:pPr>
              <w:spacing w:after="0"/>
            </w:pPr>
            <w:r>
              <w:t>B.   To induce amnesia</w:t>
            </w:r>
          </w:p>
        </w:tc>
      </w:tr>
      <w:tr w:rsidR="00DD4C44" w14:paraId="71981FED"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1EFB3FA9" w14:textId="77777777" w:rsidR="00DD4C44" w:rsidRDefault="00000000">
            <w:pPr>
              <w:spacing w:after="0"/>
            </w:pPr>
            <w:r>
              <w:t>C.   To reduce anxiety and fear</w:t>
            </w:r>
          </w:p>
        </w:tc>
        <w:tc>
          <w:tcPr>
            <w:tcW w:w="5040" w:type="dxa"/>
            <w:tcBorders>
              <w:top w:val="nil"/>
              <w:left w:val="nil"/>
              <w:bottom w:val="nil"/>
              <w:right w:val="nil"/>
            </w:tcBorders>
            <w:tcMar>
              <w:top w:w="0" w:type="dxa"/>
              <w:left w:w="0" w:type="dxa"/>
              <w:bottom w:w="0" w:type="dxa"/>
              <w:right w:w="60" w:type="dxa"/>
            </w:tcMar>
          </w:tcPr>
          <w:p w14:paraId="27C5FD6E" w14:textId="77777777" w:rsidR="00DD4C44" w:rsidRDefault="00000000">
            <w:pPr>
              <w:spacing w:after="100"/>
            </w:pPr>
            <w:r>
              <w:t>D.   All of the above</w:t>
            </w:r>
          </w:p>
        </w:tc>
      </w:tr>
    </w:tbl>
    <w:p w14:paraId="740DC56D" w14:textId="77777777" w:rsidR="00DD4C44" w:rsidRDefault="00000000">
      <w:pPr>
        <w:spacing w:before="80" w:after="20"/>
      </w:pPr>
      <w:r>
        <w:rPr>
          <w:b/>
        </w:rPr>
        <w:t>(13)  A patient is scheduled for surgery and has a history of taking prednisolone 20mg daily for the past 6 months. The patient is at risk of:</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48B926B0"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F5BCA07" w14:textId="77777777" w:rsidR="00DD4C44" w:rsidRDefault="00000000">
            <w:pPr>
              <w:spacing w:after="0"/>
            </w:pPr>
            <w:r>
              <w:t>A.   Hyperglycemia</w:t>
            </w:r>
          </w:p>
        </w:tc>
        <w:tc>
          <w:tcPr>
            <w:tcW w:w="5040" w:type="dxa"/>
            <w:tcBorders>
              <w:top w:val="nil"/>
              <w:left w:val="nil"/>
              <w:bottom w:val="nil"/>
              <w:right w:val="nil"/>
            </w:tcBorders>
            <w:tcMar>
              <w:top w:w="0" w:type="dxa"/>
              <w:left w:w="0" w:type="dxa"/>
              <w:bottom w:w="0" w:type="dxa"/>
              <w:right w:w="60" w:type="dxa"/>
            </w:tcMar>
          </w:tcPr>
          <w:p w14:paraId="0F6249E2" w14:textId="77777777" w:rsidR="00DD4C44" w:rsidRDefault="00000000">
            <w:pPr>
              <w:spacing w:after="0"/>
            </w:pPr>
            <w:r>
              <w:t>B.   Hypoglycemia</w:t>
            </w:r>
          </w:p>
        </w:tc>
      </w:tr>
      <w:tr w:rsidR="00DD4C44" w14:paraId="2C81A817"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20E01A3" w14:textId="77777777" w:rsidR="00DD4C44" w:rsidRDefault="00000000">
            <w:pPr>
              <w:spacing w:after="0"/>
            </w:pPr>
            <w:r>
              <w:t>C.   Adrenal insufficiency</w:t>
            </w:r>
          </w:p>
        </w:tc>
        <w:tc>
          <w:tcPr>
            <w:tcW w:w="5040" w:type="dxa"/>
            <w:tcBorders>
              <w:top w:val="nil"/>
              <w:left w:val="nil"/>
              <w:bottom w:val="nil"/>
              <w:right w:val="nil"/>
            </w:tcBorders>
            <w:tcMar>
              <w:top w:w="0" w:type="dxa"/>
              <w:left w:w="0" w:type="dxa"/>
              <w:bottom w:w="0" w:type="dxa"/>
              <w:right w:w="60" w:type="dxa"/>
            </w:tcMar>
          </w:tcPr>
          <w:p w14:paraId="6E617991" w14:textId="77777777" w:rsidR="00DD4C44" w:rsidRDefault="00000000">
            <w:pPr>
              <w:spacing w:after="100"/>
            </w:pPr>
            <w:r>
              <w:t>D.   All of the above</w:t>
            </w:r>
          </w:p>
        </w:tc>
      </w:tr>
    </w:tbl>
    <w:p w14:paraId="051A40DE" w14:textId="77777777" w:rsidR="00DD4C44" w:rsidRDefault="00000000">
      <w:pPr>
        <w:spacing w:before="80" w:after="20"/>
      </w:pPr>
      <w:r>
        <w:rPr>
          <w:b/>
        </w:rPr>
        <w:t>(14)  A patient with a Mallampati class 4 airway is considered to have a:</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6BC51C43"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5B373533" w14:textId="77777777" w:rsidR="00DD4C44" w:rsidRDefault="00000000">
            <w:pPr>
              <w:spacing w:after="0"/>
            </w:pPr>
            <w:r>
              <w:t>A.   Difficult airway</w:t>
            </w:r>
          </w:p>
        </w:tc>
        <w:tc>
          <w:tcPr>
            <w:tcW w:w="5040" w:type="dxa"/>
            <w:tcBorders>
              <w:top w:val="nil"/>
              <w:left w:val="nil"/>
              <w:bottom w:val="nil"/>
              <w:right w:val="nil"/>
            </w:tcBorders>
            <w:tcMar>
              <w:top w:w="0" w:type="dxa"/>
              <w:left w:w="0" w:type="dxa"/>
              <w:bottom w:w="0" w:type="dxa"/>
              <w:right w:w="60" w:type="dxa"/>
            </w:tcMar>
          </w:tcPr>
          <w:p w14:paraId="7000DA57" w14:textId="77777777" w:rsidR="00DD4C44" w:rsidRDefault="00000000">
            <w:pPr>
              <w:spacing w:after="0"/>
            </w:pPr>
            <w:r>
              <w:t>B.   Normal airway</w:t>
            </w:r>
          </w:p>
        </w:tc>
      </w:tr>
      <w:tr w:rsidR="00DD4C44" w14:paraId="776DECED"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3DA1C79" w14:textId="77777777" w:rsidR="00DD4C44" w:rsidRDefault="00000000">
            <w:pPr>
              <w:spacing w:after="0"/>
            </w:pPr>
            <w:r>
              <w:t>C.   Impossible airway</w:t>
            </w:r>
          </w:p>
        </w:tc>
        <w:tc>
          <w:tcPr>
            <w:tcW w:w="5040" w:type="dxa"/>
            <w:tcBorders>
              <w:top w:val="nil"/>
              <w:left w:val="nil"/>
              <w:bottom w:val="nil"/>
              <w:right w:val="nil"/>
            </w:tcBorders>
            <w:tcMar>
              <w:top w:w="0" w:type="dxa"/>
              <w:left w:w="0" w:type="dxa"/>
              <w:bottom w:w="0" w:type="dxa"/>
              <w:right w:w="60" w:type="dxa"/>
            </w:tcMar>
          </w:tcPr>
          <w:p w14:paraId="6182F13F" w14:textId="77777777" w:rsidR="00DD4C44" w:rsidRDefault="00000000">
            <w:pPr>
              <w:spacing w:after="100"/>
            </w:pPr>
            <w:r>
              <w:t>D.   Moderately difficult airway</w:t>
            </w:r>
          </w:p>
        </w:tc>
      </w:tr>
    </w:tbl>
    <w:p w14:paraId="4F2747A4" w14:textId="77777777" w:rsidR="00DD4C44" w:rsidRDefault="00000000">
      <w:pPr>
        <w:spacing w:before="80" w:after="20"/>
      </w:pPr>
      <w:r>
        <w:rPr>
          <w:b/>
        </w:rPr>
        <w:t>(15)  Which of the following patient groups is at increased risk of aspiration during surgery?</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5921C2DD"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30F44F0C" w14:textId="77777777" w:rsidR="00DD4C44" w:rsidRDefault="00000000">
            <w:pPr>
              <w:spacing w:after="0"/>
            </w:pPr>
            <w:r>
              <w:t>A.   Patients with a history of vomiting</w:t>
            </w:r>
          </w:p>
        </w:tc>
        <w:tc>
          <w:tcPr>
            <w:tcW w:w="5040" w:type="dxa"/>
            <w:tcBorders>
              <w:top w:val="nil"/>
              <w:left w:val="nil"/>
              <w:bottom w:val="nil"/>
              <w:right w:val="nil"/>
            </w:tcBorders>
            <w:tcMar>
              <w:top w:w="0" w:type="dxa"/>
              <w:left w:w="0" w:type="dxa"/>
              <w:bottom w:w="0" w:type="dxa"/>
              <w:right w:w="60" w:type="dxa"/>
            </w:tcMar>
          </w:tcPr>
          <w:p w14:paraId="27894B7D" w14:textId="77777777" w:rsidR="00DD4C44" w:rsidRDefault="00000000">
            <w:pPr>
              <w:spacing w:after="0"/>
            </w:pPr>
            <w:r>
              <w:t>B.   Patients with gastroesophageal reflux disease (GERD)</w:t>
            </w:r>
          </w:p>
        </w:tc>
      </w:tr>
      <w:tr w:rsidR="00DD4C44" w14:paraId="753FB1E1"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7F3D8AEC" w14:textId="77777777" w:rsidR="00DD4C44" w:rsidRDefault="00000000">
            <w:pPr>
              <w:spacing w:after="0"/>
            </w:pPr>
            <w:r>
              <w:t>C.   Patients with a full stomach</w:t>
            </w:r>
          </w:p>
        </w:tc>
        <w:tc>
          <w:tcPr>
            <w:tcW w:w="5040" w:type="dxa"/>
            <w:tcBorders>
              <w:top w:val="nil"/>
              <w:left w:val="nil"/>
              <w:bottom w:val="nil"/>
              <w:right w:val="nil"/>
            </w:tcBorders>
            <w:tcMar>
              <w:top w:w="0" w:type="dxa"/>
              <w:left w:w="0" w:type="dxa"/>
              <w:bottom w:w="0" w:type="dxa"/>
              <w:right w:w="60" w:type="dxa"/>
            </w:tcMar>
          </w:tcPr>
          <w:p w14:paraId="77077C7D" w14:textId="77777777" w:rsidR="00DD4C44" w:rsidRDefault="00000000">
            <w:pPr>
              <w:spacing w:after="100"/>
            </w:pPr>
            <w:r>
              <w:t>D.   All of the above</w:t>
            </w:r>
          </w:p>
        </w:tc>
      </w:tr>
    </w:tbl>
    <w:p w14:paraId="2798094A" w14:textId="77777777" w:rsidR="00DD4C44" w:rsidRDefault="00000000">
      <w:pPr>
        <w:spacing w:before="80" w:after="20"/>
      </w:pPr>
      <w:r>
        <w:rPr>
          <w:b/>
        </w:rPr>
        <w:t>(16)  Which of the following is NOT a phase of pharmacokinetics?</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6C3531F5"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EA91BCD" w14:textId="77777777" w:rsidR="00DD4C44" w:rsidRDefault="00000000">
            <w:pPr>
              <w:spacing w:after="0"/>
            </w:pPr>
            <w:r>
              <w:t>A.   Distribution</w:t>
            </w:r>
          </w:p>
        </w:tc>
        <w:tc>
          <w:tcPr>
            <w:tcW w:w="5040" w:type="dxa"/>
            <w:tcBorders>
              <w:top w:val="nil"/>
              <w:left w:val="nil"/>
              <w:bottom w:val="nil"/>
              <w:right w:val="nil"/>
            </w:tcBorders>
            <w:tcMar>
              <w:top w:w="0" w:type="dxa"/>
              <w:left w:w="0" w:type="dxa"/>
              <w:bottom w:w="0" w:type="dxa"/>
              <w:right w:w="60" w:type="dxa"/>
            </w:tcMar>
          </w:tcPr>
          <w:p w14:paraId="089C38A1" w14:textId="77777777" w:rsidR="00DD4C44" w:rsidRDefault="00000000">
            <w:pPr>
              <w:spacing w:after="0"/>
            </w:pPr>
            <w:r>
              <w:t>B.   Absorption</w:t>
            </w:r>
          </w:p>
        </w:tc>
      </w:tr>
      <w:tr w:rsidR="00DD4C44" w14:paraId="5603DF63"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4FCA6A0E" w14:textId="77777777" w:rsidR="00DD4C44" w:rsidRDefault="00000000">
            <w:pPr>
              <w:spacing w:after="0"/>
            </w:pPr>
            <w:r>
              <w:t>C.   Potentiation</w:t>
            </w:r>
          </w:p>
        </w:tc>
        <w:tc>
          <w:tcPr>
            <w:tcW w:w="5040" w:type="dxa"/>
            <w:tcBorders>
              <w:top w:val="nil"/>
              <w:left w:val="nil"/>
              <w:bottom w:val="nil"/>
              <w:right w:val="nil"/>
            </w:tcBorders>
            <w:tcMar>
              <w:top w:w="0" w:type="dxa"/>
              <w:left w:w="0" w:type="dxa"/>
              <w:bottom w:w="0" w:type="dxa"/>
              <w:right w:w="60" w:type="dxa"/>
            </w:tcMar>
          </w:tcPr>
          <w:p w14:paraId="23538436" w14:textId="77777777" w:rsidR="00DD4C44" w:rsidRDefault="00000000">
            <w:pPr>
              <w:spacing w:after="100"/>
            </w:pPr>
            <w:r>
              <w:t>D.   Metabolism</w:t>
            </w:r>
          </w:p>
        </w:tc>
      </w:tr>
    </w:tbl>
    <w:p w14:paraId="6D9DB5A6" w14:textId="77777777" w:rsidR="00DD4C44" w:rsidRDefault="00000000">
      <w:pPr>
        <w:spacing w:before="80" w:after="20"/>
      </w:pPr>
      <w:r>
        <w:rPr>
          <w:b/>
        </w:rPr>
        <w:t>(17)  Which of the following medications is used to achieve the goal of reducing anxiety during premedication?</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33109154"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564E9598" w14:textId="77777777" w:rsidR="00DD4C44" w:rsidRDefault="00000000">
            <w:pPr>
              <w:spacing w:after="0"/>
            </w:pPr>
            <w:r>
              <w:t>A.   Anticholinergics</w:t>
            </w:r>
          </w:p>
        </w:tc>
        <w:tc>
          <w:tcPr>
            <w:tcW w:w="5040" w:type="dxa"/>
            <w:tcBorders>
              <w:top w:val="nil"/>
              <w:left w:val="nil"/>
              <w:bottom w:val="nil"/>
              <w:right w:val="nil"/>
            </w:tcBorders>
            <w:tcMar>
              <w:top w:w="0" w:type="dxa"/>
              <w:left w:w="0" w:type="dxa"/>
              <w:bottom w:w="0" w:type="dxa"/>
              <w:right w:w="60" w:type="dxa"/>
            </w:tcMar>
          </w:tcPr>
          <w:p w14:paraId="1FCDBE77" w14:textId="77777777" w:rsidR="00DD4C44" w:rsidRDefault="00000000">
            <w:pPr>
              <w:spacing w:after="0"/>
            </w:pPr>
            <w:r>
              <w:t>B.   Benzodiazepines</w:t>
            </w:r>
          </w:p>
        </w:tc>
      </w:tr>
      <w:tr w:rsidR="00DD4C44" w14:paraId="539B643B"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1DA422E7" w14:textId="77777777" w:rsidR="00DD4C44" w:rsidRDefault="00000000">
            <w:pPr>
              <w:spacing w:after="0"/>
            </w:pPr>
            <w:r>
              <w:t>C.   Opioids</w:t>
            </w:r>
          </w:p>
        </w:tc>
        <w:tc>
          <w:tcPr>
            <w:tcW w:w="5040" w:type="dxa"/>
            <w:tcBorders>
              <w:top w:val="nil"/>
              <w:left w:val="nil"/>
              <w:bottom w:val="nil"/>
              <w:right w:val="nil"/>
            </w:tcBorders>
            <w:tcMar>
              <w:top w:w="0" w:type="dxa"/>
              <w:left w:w="0" w:type="dxa"/>
              <w:bottom w:w="0" w:type="dxa"/>
              <w:right w:w="60" w:type="dxa"/>
            </w:tcMar>
          </w:tcPr>
          <w:p w14:paraId="3CDBB429" w14:textId="77777777" w:rsidR="00DD4C44" w:rsidRDefault="00000000">
            <w:pPr>
              <w:spacing w:after="100"/>
            </w:pPr>
            <w:r>
              <w:t>D.   H2 receptor blockers</w:t>
            </w:r>
          </w:p>
        </w:tc>
      </w:tr>
    </w:tbl>
    <w:p w14:paraId="0B611563" w14:textId="77777777" w:rsidR="00DD4C44" w:rsidRDefault="00000000">
      <w:pPr>
        <w:spacing w:before="80" w:after="20"/>
      </w:pPr>
      <w:r>
        <w:rPr>
          <w:b/>
        </w:rPr>
        <w:t>(18)  Which of the following is NOT an effect of anticholinergic medications?</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40FA6190"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267E244C" w14:textId="77777777" w:rsidR="00DD4C44" w:rsidRDefault="00000000">
            <w:pPr>
              <w:spacing w:after="0"/>
            </w:pPr>
            <w:r>
              <w:t>A.   Reduced airway secretions</w:t>
            </w:r>
          </w:p>
        </w:tc>
        <w:tc>
          <w:tcPr>
            <w:tcW w:w="5040" w:type="dxa"/>
            <w:tcBorders>
              <w:top w:val="nil"/>
              <w:left w:val="nil"/>
              <w:bottom w:val="nil"/>
              <w:right w:val="nil"/>
            </w:tcBorders>
            <w:tcMar>
              <w:top w:w="0" w:type="dxa"/>
              <w:left w:w="0" w:type="dxa"/>
              <w:bottom w:w="0" w:type="dxa"/>
              <w:right w:w="60" w:type="dxa"/>
            </w:tcMar>
          </w:tcPr>
          <w:p w14:paraId="50434D54" w14:textId="77777777" w:rsidR="00DD4C44" w:rsidRDefault="00000000">
            <w:pPr>
              <w:spacing w:after="0"/>
            </w:pPr>
            <w:r>
              <w:t>B.   Reduced salivation</w:t>
            </w:r>
          </w:p>
        </w:tc>
      </w:tr>
      <w:tr w:rsidR="00DD4C44" w14:paraId="0060CD4B"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607DA72E" w14:textId="77777777" w:rsidR="00DD4C44" w:rsidRDefault="00000000">
            <w:pPr>
              <w:spacing w:after="0"/>
            </w:pPr>
            <w:r>
              <w:t>C.   Decreased heart rate</w:t>
            </w:r>
          </w:p>
        </w:tc>
        <w:tc>
          <w:tcPr>
            <w:tcW w:w="5040" w:type="dxa"/>
            <w:tcBorders>
              <w:top w:val="nil"/>
              <w:left w:val="nil"/>
              <w:bottom w:val="nil"/>
              <w:right w:val="nil"/>
            </w:tcBorders>
            <w:tcMar>
              <w:top w:w="0" w:type="dxa"/>
              <w:left w:w="0" w:type="dxa"/>
              <w:bottom w:w="0" w:type="dxa"/>
              <w:right w:w="60" w:type="dxa"/>
            </w:tcMar>
          </w:tcPr>
          <w:p w14:paraId="4F836FB2" w14:textId="77777777" w:rsidR="00DD4C44" w:rsidRDefault="00000000">
            <w:pPr>
              <w:spacing w:after="100"/>
            </w:pPr>
            <w:r>
              <w:t>D.   All of the above</w:t>
            </w:r>
          </w:p>
        </w:tc>
      </w:tr>
    </w:tbl>
    <w:p w14:paraId="1CB0709E" w14:textId="77777777" w:rsidR="00DD4C44" w:rsidRDefault="00000000">
      <w:pPr>
        <w:spacing w:before="80" w:after="20"/>
      </w:pPr>
      <w:r>
        <w:rPr>
          <w:b/>
        </w:rPr>
        <w:t>(19)  An anesthesia technician is performing an airway assessment on a patient prior to surgery. Which of the following techniques is NOT a part of a comprehensive airway assessment?</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39478E0A"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37DD23FC" w14:textId="77777777" w:rsidR="00DD4C44" w:rsidRDefault="00000000">
            <w:pPr>
              <w:spacing w:after="0"/>
            </w:pPr>
            <w:r>
              <w:t>A.   Mouth opening assessment</w:t>
            </w:r>
          </w:p>
        </w:tc>
        <w:tc>
          <w:tcPr>
            <w:tcW w:w="5040" w:type="dxa"/>
            <w:tcBorders>
              <w:top w:val="nil"/>
              <w:left w:val="nil"/>
              <w:bottom w:val="nil"/>
              <w:right w:val="nil"/>
            </w:tcBorders>
            <w:tcMar>
              <w:top w:w="0" w:type="dxa"/>
              <w:left w:w="0" w:type="dxa"/>
              <w:bottom w:w="0" w:type="dxa"/>
              <w:right w:w="60" w:type="dxa"/>
            </w:tcMar>
          </w:tcPr>
          <w:p w14:paraId="39BA4075" w14:textId="77777777" w:rsidR="00DD4C44" w:rsidRDefault="00000000">
            <w:pPr>
              <w:spacing w:after="0"/>
            </w:pPr>
            <w:r>
              <w:t>B.   Lung fields auscultation</w:t>
            </w:r>
          </w:p>
        </w:tc>
      </w:tr>
      <w:tr w:rsidR="00DD4C44" w14:paraId="5C27405E"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920DEB1" w14:textId="77777777" w:rsidR="00DD4C44" w:rsidRDefault="00000000">
            <w:pPr>
              <w:spacing w:after="0"/>
            </w:pPr>
            <w:r>
              <w:t>C.   Mallampati Classification</w:t>
            </w:r>
          </w:p>
        </w:tc>
        <w:tc>
          <w:tcPr>
            <w:tcW w:w="5040" w:type="dxa"/>
            <w:tcBorders>
              <w:top w:val="nil"/>
              <w:left w:val="nil"/>
              <w:bottom w:val="nil"/>
              <w:right w:val="nil"/>
            </w:tcBorders>
            <w:tcMar>
              <w:top w:w="0" w:type="dxa"/>
              <w:left w:w="0" w:type="dxa"/>
              <w:bottom w:w="0" w:type="dxa"/>
              <w:right w:w="60" w:type="dxa"/>
            </w:tcMar>
          </w:tcPr>
          <w:p w14:paraId="4D0BE399" w14:textId="77777777" w:rsidR="00DD4C44" w:rsidRDefault="00000000">
            <w:pPr>
              <w:spacing w:after="100"/>
            </w:pPr>
            <w:r>
              <w:t>D.   Thyromental distance</w:t>
            </w:r>
          </w:p>
        </w:tc>
      </w:tr>
    </w:tbl>
    <w:p w14:paraId="68DD438B" w14:textId="77777777" w:rsidR="00DD4C44" w:rsidRDefault="00000000">
      <w:pPr>
        <w:spacing w:before="80" w:after="20"/>
      </w:pPr>
      <w:r>
        <w:rPr>
          <w:b/>
        </w:rPr>
        <w:t>(20)  Which of the following is the BEST definition of drug tolerance?</w:t>
      </w:r>
    </w:p>
    <w:tbl>
      <w:tblPr>
        <w:tblW w:w="1008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5040"/>
        <w:gridCol w:w="5040"/>
      </w:tblGrid>
      <w:tr w:rsidR="00DD4C44" w14:paraId="76519876"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0B750CD5" w14:textId="77777777" w:rsidR="00DD4C44" w:rsidRDefault="00000000">
            <w:pPr>
              <w:spacing w:after="0"/>
            </w:pPr>
            <w:r>
              <w:t>A.   Side effects of a drug in an individual at therapeutic doses</w:t>
            </w:r>
          </w:p>
        </w:tc>
        <w:tc>
          <w:tcPr>
            <w:tcW w:w="5040" w:type="dxa"/>
            <w:tcBorders>
              <w:top w:val="nil"/>
              <w:left w:val="nil"/>
              <w:bottom w:val="nil"/>
              <w:right w:val="nil"/>
            </w:tcBorders>
            <w:tcMar>
              <w:top w:w="0" w:type="dxa"/>
              <w:left w:w="0" w:type="dxa"/>
              <w:bottom w:w="0" w:type="dxa"/>
              <w:right w:w="60" w:type="dxa"/>
            </w:tcMar>
          </w:tcPr>
          <w:p w14:paraId="2479F8FC" w14:textId="77777777" w:rsidR="00DD4C44" w:rsidRDefault="00000000">
            <w:pPr>
              <w:spacing w:after="0"/>
            </w:pPr>
            <w:r>
              <w:t>B.   Decreased response to the same amount of drug after repeated administration</w:t>
            </w:r>
          </w:p>
        </w:tc>
      </w:tr>
      <w:tr w:rsidR="00DD4C44" w14:paraId="27033045" w14:textId="77777777">
        <w:tblPrEx>
          <w:tblCellMar>
            <w:top w:w="0" w:type="dxa"/>
            <w:bottom w:w="0" w:type="dxa"/>
          </w:tblCellMar>
        </w:tblPrEx>
        <w:trPr>
          <w:cantSplit/>
        </w:trPr>
        <w:tc>
          <w:tcPr>
            <w:tcW w:w="5040" w:type="dxa"/>
            <w:tcBorders>
              <w:top w:val="nil"/>
              <w:left w:val="nil"/>
              <w:bottom w:val="nil"/>
              <w:right w:val="nil"/>
            </w:tcBorders>
            <w:tcMar>
              <w:top w:w="0" w:type="dxa"/>
              <w:left w:w="0" w:type="dxa"/>
              <w:bottom w:w="0" w:type="dxa"/>
              <w:right w:w="60" w:type="dxa"/>
            </w:tcMar>
          </w:tcPr>
          <w:p w14:paraId="3352DA8F" w14:textId="77777777" w:rsidR="00DD4C44" w:rsidRDefault="00000000">
            <w:pPr>
              <w:spacing w:after="0"/>
            </w:pPr>
            <w:r>
              <w:t>C.   Unavoidable unintended pharmacodynamic effects that occur at a therapeutic dose</w:t>
            </w:r>
          </w:p>
        </w:tc>
        <w:tc>
          <w:tcPr>
            <w:tcW w:w="5040" w:type="dxa"/>
            <w:tcBorders>
              <w:top w:val="nil"/>
              <w:left w:val="nil"/>
              <w:bottom w:val="nil"/>
              <w:right w:val="nil"/>
            </w:tcBorders>
            <w:tcMar>
              <w:top w:w="0" w:type="dxa"/>
              <w:left w:w="0" w:type="dxa"/>
              <w:bottom w:w="0" w:type="dxa"/>
              <w:right w:w="60" w:type="dxa"/>
            </w:tcMar>
          </w:tcPr>
          <w:p w14:paraId="0C9764D0" w14:textId="77777777" w:rsidR="00DD4C44" w:rsidRDefault="00000000">
            <w:pPr>
              <w:spacing w:after="100"/>
            </w:pPr>
            <w:r>
              <w:t>D.   Result of excessive pharmacological action of the drug due to over dosage</w:t>
            </w:r>
          </w:p>
        </w:tc>
      </w:tr>
    </w:tbl>
    <w:p w14:paraId="405F7D17" w14:textId="77777777" w:rsidR="00DD4C44" w:rsidRDefault="00DD4C44">
      <w:pPr>
        <w:pBdr>
          <w:bottom w:val="single" w:sz="6" w:space="1" w:color="AAAAAA"/>
        </w:pBdr>
        <w:spacing w:before="60" w:after="60"/>
      </w:pPr>
    </w:p>
    <w:tbl>
      <w:tblPr>
        <w:tblW w:w="10080" w:type="dxa"/>
        <w:tblInd w:w="10" w:type="dxa"/>
        <w:tblBorders>
          <w:top w:val="nil"/>
          <w:left w:val="nil"/>
          <w:bottom w:val="nil"/>
          <w:right w:val="nil"/>
          <w:insideH w:val="nil"/>
          <w:insideV w:val="nil"/>
        </w:tblBorders>
        <w:tblCellMar>
          <w:left w:w="10" w:type="dxa"/>
          <w:right w:w="10" w:type="dxa"/>
        </w:tblCellMar>
        <w:tblLook w:val="0600" w:firstRow="0" w:lastRow="0" w:firstColumn="0" w:lastColumn="0" w:noHBand="1" w:noVBand="1"/>
      </w:tblPr>
      <w:tblGrid>
        <w:gridCol w:w="3600"/>
        <w:gridCol w:w="3600"/>
        <w:gridCol w:w="2880"/>
      </w:tblGrid>
      <w:tr w:rsidR="00DD4C44" w14:paraId="3978510F" w14:textId="77777777">
        <w:tblPrEx>
          <w:tblCellMar>
            <w:top w:w="0" w:type="dxa"/>
            <w:bottom w:w="0" w:type="dxa"/>
          </w:tblCellMar>
        </w:tblPrEx>
        <w:tc>
          <w:tcPr>
            <w:tcW w:w="3600" w:type="dxa"/>
            <w:tcBorders>
              <w:top w:val="nil"/>
              <w:left w:val="nil"/>
              <w:bottom w:val="nil"/>
              <w:right w:val="nil"/>
            </w:tcBorders>
          </w:tcPr>
          <w:p w14:paraId="2A4EB3C6" w14:textId="77777777" w:rsidR="00DD4C44" w:rsidRDefault="00000000">
            <w:pPr>
              <w:spacing w:after="60"/>
            </w:pPr>
            <w:r>
              <w:rPr>
                <w:b/>
                <w:sz w:val="20"/>
                <w:szCs w:val="20"/>
              </w:rPr>
              <w:t>Course Examiner(s)</w:t>
            </w:r>
          </w:p>
          <w:p w14:paraId="2853734B" w14:textId="77777777" w:rsidR="00DD4C44" w:rsidRDefault="00000000">
            <w:pPr>
              <w:spacing w:after="60"/>
            </w:pPr>
            <w:r>
              <w:rPr>
                <w:b/>
                <w:sz w:val="20"/>
                <w:szCs w:val="20"/>
              </w:rPr>
              <w:t>Amir Fadhel</w:t>
            </w:r>
          </w:p>
          <w:p w14:paraId="247ADF36" w14:textId="77777777" w:rsidR="00DD4C44" w:rsidRDefault="00000000">
            <w:pPr>
              <w:spacing w:after="60"/>
            </w:pPr>
            <w:r>
              <w:rPr>
                <w:b/>
                <w:sz w:val="20"/>
                <w:szCs w:val="20"/>
              </w:rPr>
              <w:t>Ahmed Hasan</w:t>
            </w:r>
          </w:p>
        </w:tc>
        <w:tc>
          <w:tcPr>
            <w:tcW w:w="3600" w:type="dxa"/>
            <w:tcBorders>
              <w:top w:val="nil"/>
              <w:left w:val="nil"/>
              <w:bottom w:val="nil"/>
              <w:right w:val="nil"/>
            </w:tcBorders>
            <w:tcMar>
              <w:left w:w="720" w:type="dxa"/>
            </w:tcMar>
          </w:tcPr>
          <w:p w14:paraId="18D1E1BA" w14:textId="77777777" w:rsidR="00DD4C44" w:rsidRDefault="00000000">
            <w:pPr>
              <w:spacing w:before="120" w:after="0"/>
            </w:pPr>
            <w:r>
              <w:rPr>
                <w:b/>
                <w:sz w:val="28"/>
                <w:szCs w:val="28"/>
              </w:rPr>
              <w:t>Good Luck</w:t>
            </w:r>
          </w:p>
        </w:tc>
        <w:tc>
          <w:tcPr>
            <w:tcW w:w="2880" w:type="dxa"/>
            <w:tcBorders>
              <w:top w:val="nil"/>
              <w:left w:val="nil"/>
              <w:bottom w:val="nil"/>
              <w:right w:val="nil"/>
            </w:tcBorders>
            <w:tcMar>
              <w:left w:w="720" w:type="dxa"/>
            </w:tcMar>
          </w:tcPr>
          <w:p w14:paraId="46CD5E82" w14:textId="77777777" w:rsidR="00DD4C44" w:rsidRDefault="00000000">
            <w:pPr>
              <w:spacing w:after="60"/>
            </w:pPr>
            <w:r>
              <w:rPr>
                <w:b/>
                <w:sz w:val="20"/>
                <w:szCs w:val="20"/>
              </w:rPr>
              <w:t>Dean of College</w:t>
            </w:r>
          </w:p>
          <w:p w14:paraId="4FAF7512" w14:textId="77777777" w:rsidR="00DD4C44" w:rsidRDefault="00000000">
            <w:pPr>
              <w:spacing w:after="60"/>
            </w:pPr>
            <w:r>
              <w:rPr>
                <w:b/>
                <w:sz w:val="20"/>
                <w:szCs w:val="20"/>
              </w:rPr>
              <w:t>Ali Jassim</w:t>
            </w:r>
          </w:p>
          <w:p w14:paraId="192B1732" w14:textId="77777777" w:rsidR="00DD4C44" w:rsidRDefault="00000000">
            <w:pPr>
              <w:spacing w:after="60"/>
            </w:pPr>
            <w:r>
              <w:rPr>
                <w:sz w:val="16"/>
                <w:szCs w:val="16"/>
              </w:rPr>
              <w:t xml:space="preserve"> </w:t>
            </w:r>
          </w:p>
          <w:p w14:paraId="2525A2F8" w14:textId="77777777" w:rsidR="00DD4C44" w:rsidRDefault="00000000">
            <w:pPr>
              <w:spacing w:after="60"/>
            </w:pPr>
            <w:r>
              <w:rPr>
                <w:b/>
                <w:sz w:val="20"/>
                <w:szCs w:val="20"/>
              </w:rPr>
              <w:t>Head of Department</w:t>
            </w:r>
          </w:p>
          <w:p w14:paraId="2FE9DAB6" w14:textId="77777777" w:rsidR="00DD4C44" w:rsidRDefault="00000000">
            <w:pPr>
              <w:spacing w:after="60"/>
            </w:pPr>
            <w:r>
              <w:rPr>
                <w:b/>
                <w:sz w:val="20"/>
                <w:szCs w:val="20"/>
              </w:rPr>
              <w:t>Hussain Ali</w:t>
            </w:r>
          </w:p>
        </w:tc>
      </w:tr>
    </w:tbl>
    <w:p w14:paraId="57CA773A" w14:textId="77777777" w:rsidR="00DD4C44" w:rsidRDefault="00DD4C44">
      <w:pPr>
        <w:pageBreakBefore/>
        <w:spacing w:after="0"/>
      </w:pPr>
    </w:p>
    <w:p w14:paraId="0D4CD08D" w14:textId="77777777" w:rsidR="00DD4C44" w:rsidRDefault="00DD4C44">
      <w:pPr>
        <w:pBdr>
          <w:bottom w:val="single" w:sz="12" w:space="1" w:color="2E75B6"/>
        </w:pBdr>
        <w:spacing w:before="60" w:after="60"/>
      </w:pPr>
    </w:p>
    <w:p w14:paraId="56E97AF3" w14:textId="77777777" w:rsidR="00DD4C44" w:rsidRDefault="00000000">
      <w:pPr>
        <w:spacing w:before="60" w:after="40"/>
        <w:jc w:val="center"/>
      </w:pPr>
      <w:r>
        <w:rPr>
          <w:b/>
          <w:sz w:val="28"/>
          <w:szCs w:val="28"/>
        </w:rPr>
        <w:t>Answer Key — Sample A</w:t>
      </w:r>
    </w:p>
    <w:p w14:paraId="561EB24A" w14:textId="77777777" w:rsidR="00DD4C44" w:rsidRDefault="00000000">
      <w:pPr>
        <w:spacing w:after="40"/>
        <w:jc w:val="center"/>
      </w:pPr>
      <w:r>
        <w:rPr>
          <w:b/>
          <w:sz w:val="20"/>
          <w:szCs w:val="20"/>
        </w:rPr>
        <w:t>First Semester Exam Questions</w:t>
      </w:r>
    </w:p>
    <w:p w14:paraId="72AA9DF1" w14:textId="77777777" w:rsidR="00DD4C44" w:rsidRDefault="00000000">
      <w:pPr>
        <w:spacing w:after="60"/>
        <w:jc w:val="center"/>
      </w:pPr>
      <w:r>
        <w:rPr>
          <w:b/>
          <w:sz w:val="18"/>
          <w:szCs w:val="18"/>
        </w:rPr>
        <w:t>Examiner: Amir Fadhel</w:t>
      </w:r>
    </w:p>
    <w:p w14:paraId="167A1752" w14:textId="77777777" w:rsidR="00DD4C44" w:rsidRDefault="00DD4C44">
      <w:pPr>
        <w:pBdr>
          <w:bottom w:val="single" w:sz="12" w:space="1" w:color="2E75B6"/>
        </w:pBdr>
        <w:spacing w:before="60" w:after="60"/>
      </w:pPr>
    </w:p>
    <w:tbl>
      <w:tblPr>
        <w:tblW w:w="9360" w:type="dxa"/>
        <w:tblInd w:w="120" w:type="dxa"/>
        <w:tblCellMar>
          <w:left w:w="10" w:type="dxa"/>
          <w:right w:w="10" w:type="dxa"/>
        </w:tblCellMar>
        <w:tblLook w:val="0000" w:firstRow="0" w:lastRow="0" w:firstColumn="0" w:lastColumn="0" w:noHBand="0" w:noVBand="0"/>
      </w:tblPr>
      <w:tblGrid>
        <w:gridCol w:w="1872"/>
        <w:gridCol w:w="1872"/>
        <w:gridCol w:w="1872"/>
        <w:gridCol w:w="1872"/>
        <w:gridCol w:w="1872"/>
      </w:tblGrid>
      <w:tr w:rsidR="00DD4C44" w14:paraId="493C03EC" w14:textId="77777777">
        <w:tblPrEx>
          <w:tblCellMar>
            <w:top w:w="0" w:type="dxa"/>
            <w:bottom w:w="0" w:type="dxa"/>
          </w:tblCellMar>
        </w:tblPrEx>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64DD6680" w14:textId="77777777" w:rsidR="00DD4C44" w:rsidRDefault="00000000">
            <w:pPr>
              <w:spacing w:before="60" w:after="60"/>
              <w:jc w:val="center"/>
            </w:pPr>
            <w:r>
              <w:rPr>
                <w:b/>
                <w:sz w:val="20"/>
                <w:szCs w:val="20"/>
              </w:rPr>
              <w:t>1.</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CB221CE" w14:textId="77777777" w:rsidR="00DD4C44" w:rsidRDefault="00000000">
            <w:pPr>
              <w:spacing w:before="60" w:after="60"/>
              <w:jc w:val="center"/>
            </w:pPr>
            <w:r>
              <w:rPr>
                <w:b/>
                <w:sz w:val="20"/>
                <w:szCs w:val="20"/>
              </w:rPr>
              <w:t>2.</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78C7A57D" w14:textId="77777777" w:rsidR="00DD4C44" w:rsidRDefault="00000000">
            <w:pPr>
              <w:spacing w:before="60" w:after="60"/>
              <w:jc w:val="center"/>
            </w:pPr>
            <w:r>
              <w:rPr>
                <w:b/>
                <w:sz w:val="20"/>
                <w:szCs w:val="20"/>
              </w:rPr>
              <w:t>3.</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E249B75" w14:textId="77777777" w:rsidR="00DD4C44" w:rsidRDefault="00000000">
            <w:pPr>
              <w:spacing w:before="60" w:after="60"/>
              <w:jc w:val="center"/>
            </w:pPr>
            <w:r>
              <w:rPr>
                <w:b/>
                <w:sz w:val="20"/>
                <w:szCs w:val="20"/>
              </w:rPr>
              <w:t>4.</w:t>
            </w:r>
            <w:r>
              <w:rPr>
                <w:sz w:val="20"/>
                <w:szCs w:val="20"/>
              </w:rPr>
              <w:t xml:space="preserve"> </w:t>
            </w:r>
            <w:r>
              <w:rPr>
                <w:b/>
                <w:color w:val="1A5FA8"/>
                <w:sz w:val="24"/>
                <w:szCs w:val="24"/>
              </w:rPr>
              <w:t>D</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7D6C9278" w14:textId="77777777" w:rsidR="00DD4C44" w:rsidRDefault="00000000">
            <w:pPr>
              <w:spacing w:before="60" w:after="60"/>
              <w:jc w:val="center"/>
            </w:pPr>
            <w:r>
              <w:rPr>
                <w:b/>
                <w:sz w:val="20"/>
                <w:szCs w:val="20"/>
              </w:rPr>
              <w:t>5.</w:t>
            </w:r>
            <w:r>
              <w:rPr>
                <w:sz w:val="20"/>
                <w:szCs w:val="20"/>
              </w:rPr>
              <w:t xml:space="preserve"> </w:t>
            </w:r>
            <w:r>
              <w:rPr>
                <w:b/>
                <w:color w:val="1A5FA8"/>
                <w:sz w:val="24"/>
                <w:szCs w:val="24"/>
              </w:rPr>
              <w:t>C</w:t>
            </w:r>
          </w:p>
        </w:tc>
      </w:tr>
      <w:tr w:rsidR="00DD4C44" w14:paraId="36271B1F" w14:textId="77777777">
        <w:tblPrEx>
          <w:tblCellMar>
            <w:top w:w="0" w:type="dxa"/>
            <w:bottom w:w="0" w:type="dxa"/>
          </w:tblCellMar>
        </w:tblPrEx>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E6F582B" w14:textId="77777777" w:rsidR="00DD4C44" w:rsidRDefault="00000000">
            <w:pPr>
              <w:spacing w:before="60" w:after="60"/>
              <w:jc w:val="center"/>
            </w:pPr>
            <w:r>
              <w:rPr>
                <w:b/>
                <w:sz w:val="20"/>
                <w:szCs w:val="20"/>
              </w:rPr>
              <w:t>6.</w:t>
            </w:r>
            <w:r>
              <w:rPr>
                <w:sz w:val="20"/>
                <w:szCs w:val="20"/>
              </w:rPr>
              <w:t xml:space="preserve"> </w:t>
            </w:r>
            <w:r>
              <w:rPr>
                <w:b/>
                <w:color w:val="1A5FA8"/>
                <w:sz w:val="24"/>
                <w:szCs w:val="24"/>
              </w:rPr>
              <w:t>B</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30961E86" w14:textId="77777777" w:rsidR="00DD4C44" w:rsidRDefault="00000000">
            <w:pPr>
              <w:spacing w:before="60" w:after="60"/>
              <w:jc w:val="center"/>
            </w:pPr>
            <w:r>
              <w:rPr>
                <w:b/>
                <w:sz w:val="20"/>
                <w:szCs w:val="20"/>
              </w:rPr>
              <w:t>7.</w:t>
            </w:r>
            <w:r>
              <w:rPr>
                <w:sz w:val="20"/>
                <w:szCs w:val="20"/>
              </w:rPr>
              <w:t xml:space="preserve"> </w:t>
            </w:r>
            <w:r>
              <w:rPr>
                <w:b/>
                <w:color w:val="1A5FA8"/>
                <w:sz w:val="24"/>
                <w:szCs w:val="24"/>
              </w:rPr>
              <w:t>A</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A1DB74D" w14:textId="77777777" w:rsidR="00DD4C44" w:rsidRDefault="00000000">
            <w:pPr>
              <w:spacing w:before="60" w:after="60"/>
              <w:jc w:val="center"/>
            </w:pPr>
            <w:r>
              <w:rPr>
                <w:b/>
                <w:sz w:val="20"/>
                <w:szCs w:val="20"/>
              </w:rPr>
              <w:t>8.</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310DB66D" w14:textId="77777777" w:rsidR="00DD4C44" w:rsidRDefault="00000000">
            <w:pPr>
              <w:spacing w:before="60" w:after="60"/>
              <w:jc w:val="center"/>
            </w:pPr>
            <w:r>
              <w:rPr>
                <w:b/>
                <w:sz w:val="20"/>
                <w:szCs w:val="20"/>
              </w:rPr>
              <w:t>9.</w:t>
            </w:r>
            <w:r>
              <w:rPr>
                <w:sz w:val="20"/>
                <w:szCs w:val="20"/>
              </w:rPr>
              <w:t xml:space="preserve"> </w:t>
            </w:r>
            <w:r>
              <w:rPr>
                <w:b/>
                <w:color w:val="1A5FA8"/>
                <w:sz w:val="24"/>
                <w:szCs w:val="24"/>
              </w:rPr>
              <w:t>D</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761C48F0" w14:textId="77777777" w:rsidR="00DD4C44" w:rsidRDefault="00000000">
            <w:pPr>
              <w:spacing w:before="60" w:after="60"/>
              <w:jc w:val="center"/>
            </w:pPr>
            <w:r>
              <w:rPr>
                <w:b/>
                <w:sz w:val="20"/>
                <w:szCs w:val="20"/>
              </w:rPr>
              <w:t>10.</w:t>
            </w:r>
            <w:r>
              <w:rPr>
                <w:sz w:val="20"/>
                <w:szCs w:val="20"/>
              </w:rPr>
              <w:t xml:space="preserve"> </w:t>
            </w:r>
            <w:r>
              <w:rPr>
                <w:b/>
                <w:color w:val="1A5FA8"/>
                <w:sz w:val="24"/>
                <w:szCs w:val="24"/>
              </w:rPr>
              <w:t>A</w:t>
            </w:r>
          </w:p>
        </w:tc>
      </w:tr>
      <w:tr w:rsidR="00DD4C44" w14:paraId="67481605" w14:textId="77777777">
        <w:tblPrEx>
          <w:tblCellMar>
            <w:top w:w="0" w:type="dxa"/>
            <w:bottom w:w="0" w:type="dxa"/>
          </w:tblCellMar>
        </w:tblPrEx>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15483886" w14:textId="77777777" w:rsidR="00DD4C44" w:rsidRDefault="00000000">
            <w:pPr>
              <w:spacing w:before="60" w:after="60"/>
              <w:jc w:val="center"/>
            </w:pPr>
            <w:r>
              <w:rPr>
                <w:b/>
                <w:sz w:val="20"/>
                <w:szCs w:val="20"/>
              </w:rPr>
              <w:t>11.</w:t>
            </w:r>
            <w:r>
              <w:rPr>
                <w:sz w:val="20"/>
                <w:szCs w:val="20"/>
              </w:rPr>
              <w:t xml:space="preserve"> </w:t>
            </w:r>
            <w:r>
              <w:rPr>
                <w:b/>
                <w:color w:val="1A5FA8"/>
                <w:sz w:val="24"/>
                <w:szCs w:val="24"/>
              </w:rPr>
              <w:t>D</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EAD325E" w14:textId="77777777" w:rsidR="00DD4C44" w:rsidRDefault="00000000">
            <w:pPr>
              <w:spacing w:before="60" w:after="60"/>
              <w:jc w:val="center"/>
            </w:pPr>
            <w:r>
              <w:rPr>
                <w:b/>
                <w:sz w:val="20"/>
                <w:szCs w:val="20"/>
              </w:rPr>
              <w:t>12.</w:t>
            </w:r>
            <w:r>
              <w:rPr>
                <w:sz w:val="20"/>
                <w:szCs w:val="20"/>
              </w:rPr>
              <w:t xml:space="preserve"> </w:t>
            </w:r>
            <w:r>
              <w:rPr>
                <w:b/>
                <w:color w:val="1A5FA8"/>
                <w:sz w:val="24"/>
                <w:szCs w:val="24"/>
              </w:rPr>
              <w:t>D</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2571F0C7" w14:textId="77777777" w:rsidR="00DD4C44" w:rsidRDefault="00000000">
            <w:pPr>
              <w:spacing w:before="60" w:after="60"/>
              <w:jc w:val="center"/>
            </w:pPr>
            <w:r>
              <w:rPr>
                <w:b/>
                <w:sz w:val="20"/>
                <w:szCs w:val="20"/>
              </w:rPr>
              <w:t>13.</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F2ED7B7" w14:textId="77777777" w:rsidR="00DD4C44" w:rsidRDefault="00000000">
            <w:pPr>
              <w:spacing w:before="60" w:after="60"/>
              <w:jc w:val="center"/>
            </w:pPr>
            <w:r>
              <w:rPr>
                <w:b/>
                <w:sz w:val="20"/>
                <w:szCs w:val="20"/>
              </w:rPr>
              <w:t>14.</w:t>
            </w:r>
            <w:r>
              <w:rPr>
                <w:sz w:val="20"/>
                <w:szCs w:val="20"/>
              </w:rPr>
              <w:t xml:space="preserve"> </w:t>
            </w:r>
            <w:r>
              <w:rPr>
                <w:b/>
                <w:color w:val="1A5FA8"/>
                <w:sz w:val="24"/>
                <w:szCs w:val="24"/>
              </w:rPr>
              <w:t>A</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63163DA7" w14:textId="77777777" w:rsidR="00DD4C44" w:rsidRDefault="00000000">
            <w:pPr>
              <w:spacing w:before="60" w:after="60"/>
              <w:jc w:val="center"/>
            </w:pPr>
            <w:r>
              <w:rPr>
                <w:b/>
                <w:sz w:val="20"/>
                <w:szCs w:val="20"/>
              </w:rPr>
              <w:t>15.</w:t>
            </w:r>
            <w:r>
              <w:rPr>
                <w:sz w:val="20"/>
                <w:szCs w:val="20"/>
              </w:rPr>
              <w:t xml:space="preserve"> </w:t>
            </w:r>
            <w:r>
              <w:rPr>
                <w:b/>
                <w:color w:val="1A5FA8"/>
                <w:sz w:val="24"/>
                <w:szCs w:val="24"/>
              </w:rPr>
              <w:t>D</w:t>
            </w:r>
          </w:p>
        </w:tc>
      </w:tr>
      <w:tr w:rsidR="00DD4C44" w14:paraId="1CA8EFBD" w14:textId="77777777">
        <w:tblPrEx>
          <w:tblCellMar>
            <w:top w:w="0" w:type="dxa"/>
            <w:bottom w:w="0" w:type="dxa"/>
          </w:tblCellMar>
        </w:tblPrEx>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3819C4D" w14:textId="77777777" w:rsidR="00DD4C44" w:rsidRDefault="00000000">
            <w:pPr>
              <w:spacing w:before="60" w:after="60"/>
              <w:jc w:val="center"/>
            </w:pPr>
            <w:r>
              <w:rPr>
                <w:b/>
                <w:sz w:val="20"/>
                <w:szCs w:val="20"/>
              </w:rPr>
              <w:t>16.</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2E5611B0" w14:textId="77777777" w:rsidR="00DD4C44" w:rsidRDefault="00000000">
            <w:pPr>
              <w:spacing w:before="60" w:after="60"/>
              <w:jc w:val="center"/>
            </w:pPr>
            <w:r>
              <w:rPr>
                <w:b/>
                <w:sz w:val="20"/>
                <w:szCs w:val="20"/>
              </w:rPr>
              <w:t>17.</w:t>
            </w:r>
            <w:r>
              <w:rPr>
                <w:sz w:val="20"/>
                <w:szCs w:val="20"/>
              </w:rPr>
              <w:t xml:space="preserve"> </w:t>
            </w:r>
            <w:r>
              <w:rPr>
                <w:b/>
                <w:color w:val="1A5FA8"/>
                <w:sz w:val="24"/>
                <w:szCs w:val="24"/>
              </w:rPr>
              <w:t>B</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6F14D01" w14:textId="77777777" w:rsidR="00DD4C44" w:rsidRDefault="00000000">
            <w:pPr>
              <w:spacing w:before="60" w:after="60"/>
              <w:jc w:val="center"/>
            </w:pPr>
            <w:r>
              <w:rPr>
                <w:b/>
                <w:sz w:val="20"/>
                <w:szCs w:val="20"/>
              </w:rPr>
              <w:t>18.</w:t>
            </w:r>
            <w:r>
              <w:rPr>
                <w:sz w:val="20"/>
                <w:szCs w:val="20"/>
              </w:rPr>
              <w:t xml:space="preserve"> </w:t>
            </w:r>
            <w:r>
              <w:rPr>
                <w:b/>
                <w:color w:val="1A5FA8"/>
                <w:sz w:val="24"/>
                <w:szCs w:val="24"/>
              </w:rPr>
              <w:t>C</w:t>
            </w:r>
          </w:p>
        </w:tc>
        <w:tc>
          <w:tcPr>
            <w:tcW w:w="1872"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6223DE73" w14:textId="77777777" w:rsidR="00DD4C44" w:rsidRDefault="00000000">
            <w:pPr>
              <w:spacing w:before="60" w:after="60"/>
              <w:jc w:val="center"/>
            </w:pPr>
            <w:r>
              <w:rPr>
                <w:b/>
                <w:sz w:val="20"/>
                <w:szCs w:val="20"/>
              </w:rPr>
              <w:t>19.</w:t>
            </w:r>
            <w:r>
              <w:rPr>
                <w:sz w:val="20"/>
                <w:szCs w:val="20"/>
              </w:rPr>
              <w:t xml:space="preserve"> </w:t>
            </w:r>
            <w:r>
              <w:rPr>
                <w:b/>
                <w:color w:val="1A5FA8"/>
                <w:sz w:val="24"/>
                <w:szCs w:val="24"/>
              </w:rPr>
              <w:t>B</w:t>
            </w:r>
          </w:p>
        </w:tc>
        <w:tc>
          <w:tcPr>
            <w:tcW w:w="1872"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519DFBC" w14:textId="77777777" w:rsidR="00DD4C44" w:rsidRDefault="00000000">
            <w:pPr>
              <w:spacing w:before="60" w:after="60"/>
              <w:jc w:val="center"/>
            </w:pPr>
            <w:r>
              <w:rPr>
                <w:b/>
                <w:sz w:val="20"/>
                <w:szCs w:val="20"/>
              </w:rPr>
              <w:t>20.</w:t>
            </w:r>
            <w:r>
              <w:rPr>
                <w:sz w:val="20"/>
                <w:szCs w:val="20"/>
              </w:rPr>
              <w:t xml:space="preserve"> </w:t>
            </w:r>
            <w:r>
              <w:rPr>
                <w:b/>
                <w:color w:val="1A5FA8"/>
                <w:sz w:val="24"/>
                <w:szCs w:val="24"/>
              </w:rPr>
              <w:t>B</w:t>
            </w:r>
          </w:p>
        </w:tc>
      </w:tr>
    </w:tbl>
    <w:p w14:paraId="1801E13B" w14:textId="77777777" w:rsidR="00DD4C44" w:rsidRDefault="00DD4C44">
      <w:pPr>
        <w:spacing w:before="80" w:after="0"/>
        <w:jc w:val="center"/>
      </w:pPr>
    </w:p>
    <w:p w14:paraId="1B2A576C" w14:textId="77777777" w:rsidR="00DD4C44" w:rsidRDefault="00DD4C44">
      <w:pPr>
        <w:pBdr>
          <w:bottom w:val="single" w:sz="6" w:space="1" w:color="AAAAAA"/>
        </w:pBdr>
        <w:spacing w:before="60" w:after="60"/>
      </w:pPr>
    </w:p>
    <w:p w14:paraId="42688C8C" w14:textId="77777777" w:rsidR="00DD4C44" w:rsidRDefault="00000000">
      <w:pPr>
        <w:spacing w:before="40" w:after="40"/>
        <w:jc w:val="center"/>
      </w:pPr>
      <w:r>
        <w:rPr>
          <w:b/>
          <w:sz w:val="18"/>
          <w:szCs w:val="18"/>
        </w:rPr>
        <w:t>⚠ EXAMINER COPY ONLY — Do not distribute to students</w:t>
      </w:r>
    </w:p>
    <w:sectPr w:rsidR="00DD4C44">
      <w:headerReference w:type="even" r:id="rId7"/>
      <w:headerReference w:type="default" r:id="rId8"/>
      <w:footerReference w:type="even" r:id="rId9"/>
      <w:footerReference w:type="default" r:id="rId10"/>
      <w:headerReference w:type="first" r:id="rId11"/>
      <w:footerReference w:type="first" r:id="rId12"/>
      <w:pgSz w:w="11906" w:h="16838"/>
      <w:pgMar w:top="1008" w:right="913" w:bottom="1008" w:left="91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07E17" w14:textId="77777777" w:rsidR="00622FA4" w:rsidRDefault="00622FA4" w:rsidP="007A4D4D">
      <w:pPr>
        <w:spacing w:after="0"/>
      </w:pPr>
      <w:r>
        <w:separator/>
      </w:r>
    </w:p>
  </w:endnote>
  <w:endnote w:type="continuationSeparator" w:id="0">
    <w:p w14:paraId="7F817D78" w14:textId="77777777" w:rsidR="00622FA4" w:rsidRDefault="00622FA4" w:rsidP="007A4D4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622CC" w14:textId="77777777" w:rsidR="007A4D4D" w:rsidRDefault="007A4D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D5AEB" w14:textId="77777777" w:rsidR="007A4D4D" w:rsidRDefault="007A4D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D117B" w14:textId="77777777" w:rsidR="007A4D4D" w:rsidRDefault="007A4D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0A3AC" w14:textId="77777777" w:rsidR="00622FA4" w:rsidRDefault="00622FA4" w:rsidP="007A4D4D">
      <w:pPr>
        <w:spacing w:after="0"/>
      </w:pPr>
      <w:r>
        <w:separator/>
      </w:r>
    </w:p>
  </w:footnote>
  <w:footnote w:type="continuationSeparator" w:id="0">
    <w:p w14:paraId="1E4E5D08" w14:textId="77777777" w:rsidR="00622FA4" w:rsidRDefault="00622FA4" w:rsidP="007A4D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7817F" w14:textId="0D6BBFF3" w:rsidR="007A4D4D" w:rsidRDefault="007A4D4D">
    <w:pPr>
      <w:pStyle w:val="Header"/>
    </w:pPr>
    <w:r>
      <w:rPr>
        <w:noProof/>
      </w:rPr>
      <w:pict w14:anchorId="69AF84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492469" o:spid="_x0000_s1026" type="#_x0000_t136" style="position:absolute;margin-left:0;margin-top:0;width:611.7pt;height:98.9pt;rotation:315;z-index:-251655168;mso-position-horizontal:center;mso-position-horizontal-relative:margin;mso-position-vertical:center;mso-position-vertical-relative:margin" o:allowincell="f" fillcolor="#a5a5a5 [2092]" stroked="f">
          <v:textpath style="font-family:&quot;Times New Roman&quot;;font-size:1pt" string="نموذج تجريبي Samp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46540" w14:textId="4EE911E1" w:rsidR="007A4D4D" w:rsidRDefault="007A4D4D">
    <w:pPr>
      <w:pStyle w:val="Header"/>
    </w:pPr>
    <w:r>
      <w:rPr>
        <w:noProof/>
      </w:rPr>
      <w:pict w14:anchorId="70E652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492470" o:spid="_x0000_s1027" type="#_x0000_t136" style="position:absolute;margin-left:0;margin-top:0;width:611.7pt;height:98.9pt;rotation:315;z-index:-251653120;mso-position-horizontal:center;mso-position-horizontal-relative:margin;mso-position-vertical:center;mso-position-vertical-relative:margin" o:allowincell="f" fillcolor="#a5a5a5 [2092]" stroked="f">
          <v:textpath style="font-family:&quot;Times New Roman&quot;;font-size:1pt" string="نموذج تجريبي Samp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8DB30" w14:textId="56A2306B" w:rsidR="007A4D4D" w:rsidRDefault="007A4D4D">
    <w:pPr>
      <w:pStyle w:val="Header"/>
    </w:pPr>
    <w:r>
      <w:rPr>
        <w:noProof/>
      </w:rPr>
      <w:pict w14:anchorId="6AE462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492468" o:spid="_x0000_s1025" type="#_x0000_t136" style="position:absolute;margin-left:0;margin-top:0;width:611.7pt;height:98.9pt;rotation:315;z-index:-251657216;mso-position-horizontal:center;mso-position-horizontal-relative:margin;mso-position-vertical:center;mso-position-vertical-relative:margin" o:allowincell="f" fillcolor="#a5a5a5 [2092]" stroked="f">
          <v:textpath style="font-family:&quot;Times New Roman&quot;;font-size:1pt" string="نموذج تجريبي Samp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ynVhdhfh4evfQ+grWO9Em5Gyga2nuT5x46+cuh3atjNAJDjXAzO62y7WVZ0pkdNFWh6ec9cqyFlBQFrkAvNliQ==" w:salt="+IU2of1NUM9Yi5zzoFVTHQ=="/>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D4C44"/>
    <w:rsid w:val="00622FA4"/>
    <w:rsid w:val="00685438"/>
    <w:rsid w:val="007A4D4D"/>
    <w:rsid w:val="00DD4C44"/>
  </w:rsids>
  <m:mathPr>
    <m:mathFont m:val="Cambria Math"/>
    <m:brkBin m:val="before"/>
    <m:brkBinSub m:val="--"/>
    <m:smallFrac m:val="0"/>
    <m:dispDef/>
    <m:lMargin m:val="0"/>
    <m:rMargin m:val="0"/>
    <m:defJc m:val="centerGroup"/>
    <m:wrapIndent m:val="1440"/>
    <m:intLim m:val="subSup"/>
    <m:naryLim m:val="undOvr"/>
  </m:mathPr>
  <w:themeFontLang w:val="en-US" w:eastAsia="ar-S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C8AD7A"/>
  <w15:docId w15:val="{2A11FB1E-A8E2-4D04-99CD-D9CD23136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raditional Arabic"/>
        <w:sz w:val="22"/>
        <w:szCs w:val="22"/>
        <w:lang w:val="en-US" w:eastAsia="ar-SA"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4D4D"/>
    <w:pPr>
      <w:tabs>
        <w:tab w:val="center" w:pos="4513"/>
        <w:tab w:val="right" w:pos="9026"/>
      </w:tabs>
      <w:spacing w:after="0"/>
    </w:pPr>
  </w:style>
  <w:style w:type="character" w:customStyle="1" w:styleId="HeaderChar">
    <w:name w:val="Header Char"/>
    <w:basedOn w:val="DefaultParagraphFont"/>
    <w:link w:val="Header"/>
    <w:uiPriority w:val="99"/>
    <w:rsid w:val="007A4D4D"/>
  </w:style>
  <w:style w:type="paragraph" w:styleId="Footer">
    <w:name w:val="footer"/>
    <w:basedOn w:val="Normal"/>
    <w:link w:val="FooterChar"/>
    <w:uiPriority w:val="99"/>
    <w:unhideWhenUsed/>
    <w:rsid w:val="007A4D4D"/>
    <w:pPr>
      <w:tabs>
        <w:tab w:val="center" w:pos="4513"/>
        <w:tab w:val="right" w:pos="9026"/>
      </w:tabs>
      <w:spacing w:after="0"/>
    </w:pPr>
  </w:style>
  <w:style w:type="character" w:customStyle="1" w:styleId="FooterChar">
    <w:name w:val="Footer Char"/>
    <w:basedOn w:val="DefaultParagraphFont"/>
    <w:link w:val="Footer"/>
    <w:uiPriority w:val="99"/>
    <w:rsid w:val="007A4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802</Words>
  <Characters>4573</Characters>
  <Application>Microsoft Office Word</Application>
  <DocSecurity>8</DocSecurity>
  <Lines>38</Lines>
  <Paragraphs>10</Paragraphs>
  <ScaleCrop>false</ScaleCrop>
  <Company/>
  <LinksUpToDate>false</LinksUpToDate>
  <CharactersWithSpaces>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Amir Al Shimmarii</cp:lastModifiedBy>
  <cp:revision>2</cp:revision>
  <dcterms:created xsi:type="dcterms:W3CDTF">2026-05-10T13:32:00Z</dcterms:created>
  <dcterms:modified xsi:type="dcterms:W3CDTF">2026-05-10T13:36:00Z</dcterms:modified>
</cp:coreProperties>
</file>